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D8112" w14:textId="77777777" w:rsidR="00B44DCC" w:rsidRDefault="00B44DCC" w:rsidP="00B44DCC">
      <w:pPr>
        <w:pStyle w:val="paragraph"/>
        <w:spacing w:before="0" w:beforeAutospacing="0" w:after="0" w:afterAutospacing="0"/>
        <w:textAlignment w:val="baseline"/>
        <w:rPr>
          <w:rStyle w:val="eop"/>
          <w:rFonts w:ascii="Aptos" w:eastAsiaTheme="majorEastAsia" w:hAnsi="Aptos" w:cs="Segoe UI"/>
          <w:color w:val="000000"/>
        </w:rPr>
      </w:pPr>
      <w:r>
        <w:rPr>
          <w:rStyle w:val="normaltextrun"/>
          <w:rFonts w:ascii="Aptos" w:hAnsi="Aptos" w:cs="Segoe UI"/>
          <w:color w:val="000000"/>
        </w:rPr>
        <w:t>Zapojené instituce a organizace se shodují, že řešení nedostatku učitelů vyžaduje dlouhodobý a koordinovaný přístup napříč vzdělávacím systémem. Na základě svých odborných zkušeností a praktického působení jsou připraveny </w:t>
      </w:r>
      <w:r>
        <w:rPr>
          <w:rStyle w:val="normaltextrun"/>
          <w:rFonts w:ascii="Aptos" w:hAnsi="Aptos" w:cs="Segoe UI"/>
          <w:b/>
          <w:bCs/>
          <w:color w:val="000000"/>
        </w:rPr>
        <w:t>aktivně spolupracovat s Ministerstvem školství</w:t>
      </w:r>
      <w:r>
        <w:rPr>
          <w:rStyle w:val="normaltextrun"/>
          <w:rFonts w:ascii="Aptos" w:hAnsi="Aptos" w:cs="Segoe UI"/>
          <w:color w:val="000000"/>
        </w:rPr>
        <w:t> a přispět ke zlepšení situace zejména v následujících oblastech:</w:t>
      </w:r>
      <w:r>
        <w:rPr>
          <w:rStyle w:val="eop"/>
          <w:rFonts w:ascii="Aptos" w:eastAsiaTheme="majorEastAsia" w:hAnsi="Aptos" w:cs="Segoe UI"/>
          <w:color w:val="000000"/>
        </w:rPr>
        <w:t> </w:t>
      </w:r>
    </w:p>
    <w:p w14:paraId="53A9FEE6" w14:textId="77777777" w:rsidR="00B44DCC" w:rsidRDefault="00B44DCC" w:rsidP="00B44DC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F6D5932" w14:textId="27540FAB" w:rsidR="00B44DCC" w:rsidRDefault="00B44DCC" w:rsidP="00B44DCC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eop"/>
          <w:rFonts w:ascii="Aptos" w:eastAsiaTheme="majorEastAsia" w:hAnsi="Aptos" w:cs="Segoe UI"/>
          <w:color w:val="000000"/>
        </w:rPr>
      </w:pPr>
      <w:r>
        <w:rPr>
          <w:rStyle w:val="normaltextrun"/>
          <w:rFonts w:ascii="Aptos" w:hAnsi="Aptos" w:cs="Segoe UI"/>
          <w:b/>
          <w:bCs/>
          <w:color w:val="000000"/>
        </w:rPr>
        <w:t>Systematická podpora informovanosti o studiu deficitních aprobací</w:t>
      </w:r>
      <w:r>
        <w:rPr>
          <w:rStyle w:val="scxw120984990"/>
          <w:rFonts w:ascii="Aptos" w:eastAsiaTheme="minorEastAsia" w:hAnsi="Aptos" w:cs="Segoe UI"/>
          <w:color w:val="000000"/>
        </w:rPr>
        <w:t> </w:t>
      </w:r>
      <w:r>
        <w:rPr>
          <w:rFonts w:ascii="Aptos" w:hAnsi="Aptos" w:cs="Segoe UI"/>
          <w:color w:val="000000"/>
        </w:rPr>
        <w:br/>
      </w:r>
      <w:r>
        <w:rPr>
          <w:rStyle w:val="normaltextrun"/>
          <w:rFonts w:ascii="Aptos" w:hAnsi="Aptos" w:cs="Segoe UI"/>
          <w:color w:val="000000"/>
        </w:rPr>
        <w:t>Spolupráce na zvyšování povědomí o možnostech studia učitelství v oborech s dlouhodobým nedostatkem kvalifikovaných pedagogů, včetně srozumitelné komunikace studijních cest a profesních perspektiv.</w:t>
      </w:r>
      <w:r>
        <w:rPr>
          <w:rStyle w:val="eop"/>
          <w:rFonts w:ascii="Aptos" w:eastAsiaTheme="majorEastAsia" w:hAnsi="Aptos" w:cs="Segoe UI"/>
          <w:color w:val="000000"/>
        </w:rPr>
        <w:t> </w:t>
      </w:r>
    </w:p>
    <w:p w14:paraId="649818E2" w14:textId="77777777" w:rsidR="00B44DCC" w:rsidRDefault="00B44DCC" w:rsidP="00B44DC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1039BD8" w14:textId="677F502D" w:rsidR="00B44DCC" w:rsidRDefault="00B44DCC" w:rsidP="00B44DCC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eop"/>
          <w:rFonts w:ascii="Aptos" w:eastAsiaTheme="majorEastAsia" w:hAnsi="Aptos" w:cs="Segoe UI"/>
          <w:color w:val="000000"/>
        </w:rPr>
      </w:pPr>
      <w:r>
        <w:rPr>
          <w:rStyle w:val="normaltextrun"/>
          <w:rFonts w:ascii="Aptos" w:hAnsi="Aptos" w:cs="Segoe UI"/>
          <w:b/>
          <w:bCs/>
          <w:color w:val="000000"/>
        </w:rPr>
        <w:t>Zlepšování podmínek výkonu učitelské profese s cílem zvýšit setrvání učitelů ve školství</w:t>
      </w:r>
      <w:r>
        <w:rPr>
          <w:rStyle w:val="scxw120984990"/>
          <w:rFonts w:ascii="Aptos" w:eastAsiaTheme="minorEastAsia" w:hAnsi="Aptos" w:cs="Segoe UI"/>
          <w:color w:val="000000"/>
        </w:rPr>
        <w:t> </w:t>
      </w:r>
      <w:r>
        <w:rPr>
          <w:rFonts w:ascii="Aptos" w:hAnsi="Aptos" w:cs="Segoe UI"/>
          <w:color w:val="000000"/>
        </w:rPr>
        <w:br/>
      </w:r>
      <w:r>
        <w:rPr>
          <w:rStyle w:val="normaltextrun"/>
          <w:rFonts w:ascii="Aptos" w:hAnsi="Aptos" w:cs="Segoe UI"/>
          <w:color w:val="000000"/>
        </w:rPr>
        <w:t>Odborná participace na vytváření podmínek, které podporují dlouhodobé působení učitelů ve školách, zejména v oblasti pracovního zatížení, profesní podpory a adaptace na měnící se požadavky profese.</w:t>
      </w:r>
      <w:r>
        <w:rPr>
          <w:rStyle w:val="eop"/>
          <w:rFonts w:ascii="Aptos" w:eastAsiaTheme="majorEastAsia" w:hAnsi="Aptos" w:cs="Segoe UI"/>
          <w:color w:val="000000"/>
        </w:rPr>
        <w:t> </w:t>
      </w:r>
    </w:p>
    <w:p w14:paraId="1A955E46" w14:textId="77777777" w:rsidR="00B44DCC" w:rsidRDefault="00B44DCC" w:rsidP="00B44DC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27E8EA6" w14:textId="634C8967" w:rsidR="00B44DCC" w:rsidRDefault="00B44DCC" w:rsidP="00B44DCC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eop"/>
          <w:rFonts w:ascii="Aptos" w:eastAsiaTheme="majorEastAsia" w:hAnsi="Aptos" w:cs="Segoe UI"/>
          <w:color w:val="000000"/>
        </w:rPr>
      </w:pPr>
      <w:r>
        <w:rPr>
          <w:rStyle w:val="normaltextrun"/>
          <w:rFonts w:ascii="Aptos" w:hAnsi="Aptos" w:cs="Segoe UI"/>
          <w:b/>
          <w:bCs/>
          <w:color w:val="000000"/>
        </w:rPr>
        <w:t>Rozvoj vstupních cest do učitelské profese prostřednictvím celoživotního vzdělávání</w:t>
      </w:r>
      <w:r>
        <w:rPr>
          <w:rStyle w:val="scxw120984990"/>
          <w:rFonts w:ascii="Aptos" w:eastAsiaTheme="minorEastAsia" w:hAnsi="Aptos" w:cs="Segoe UI"/>
          <w:color w:val="000000"/>
        </w:rPr>
        <w:t> </w:t>
      </w:r>
      <w:r>
        <w:rPr>
          <w:rFonts w:ascii="Aptos" w:hAnsi="Aptos" w:cs="Segoe UI"/>
          <w:color w:val="000000"/>
        </w:rPr>
        <w:br/>
      </w:r>
      <w:r>
        <w:rPr>
          <w:rStyle w:val="normaltextrun"/>
          <w:rFonts w:ascii="Aptos" w:hAnsi="Aptos" w:cs="Segoe UI"/>
          <w:color w:val="000000"/>
        </w:rPr>
        <w:t>Podpora a kultivace nástrojů celoživotního vzdělávání, včetně doplňujícího pedagogického studia, jako funkčního a kvalitně ukotveného způsobu vstupu odborníků do pedagogické profese.</w:t>
      </w:r>
      <w:r>
        <w:rPr>
          <w:rStyle w:val="eop"/>
          <w:rFonts w:ascii="Aptos" w:eastAsiaTheme="majorEastAsia" w:hAnsi="Aptos" w:cs="Segoe UI"/>
          <w:color w:val="000000"/>
        </w:rPr>
        <w:t> </w:t>
      </w:r>
    </w:p>
    <w:p w14:paraId="2C20CBAE" w14:textId="77777777" w:rsidR="00B44DCC" w:rsidRDefault="00B44DCC" w:rsidP="00B44DC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C3366B3" w14:textId="428BFF7F" w:rsidR="00B44DCC" w:rsidRDefault="00B44DCC" w:rsidP="00B44DCC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eop"/>
          <w:rFonts w:ascii="Aptos" w:eastAsiaTheme="majorEastAsia" w:hAnsi="Aptos" w:cs="Segoe UI"/>
          <w:color w:val="000000"/>
        </w:rPr>
      </w:pPr>
      <w:r>
        <w:rPr>
          <w:rStyle w:val="normaltextrun"/>
          <w:rFonts w:ascii="Aptos" w:hAnsi="Aptos" w:cs="Segoe UI"/>
          <w:b/>
          <w:bCs/>
          <w:color w:val="000000"/>
        </w:rPr>
        <w:t>Aktivní identifikace a podpora potenciálních zájemců o učitelskou profesi</w:t>
      </w:r>
      <w:r>
        <w:rPr>
          <w:rStyle w:val="scxw120984990"/>
          <w:rFonts w:ascii="Aptos" w:eastAsiaTheme="minorEastAsia" w:hAnsi="Aptos" w:cs="Segoe UI"/>
          <w:color w:val="000000"/>
        </w:rPr>
        <w:t> </w:t>
      </w:r>
      <w:r>
        <w:rPr>
          <w:rFonts w:ascii="Aptos" w:hAnsi="Aptos" w:cs="Segoe UI"/>
          <w:color w:val="000000"/>
        </w:rPr>
        <w:br/>
      </w:r>
      <w:r>
        <w:rPr>
          <w:rStyle w:val="normaltextrun"/>
          <w:rFonts w:ascii="Aptos" w:hAnsi="Aptos" w:cs="Segoe UI"/>
          <w:color w:val="000000"/>
        </w:rPr>
        <w:t>Spolupráce na vyhledávání, motivaci a podpoře osob se zájmem o učitelství v různých fázích profesního rozhodování, a to jak mezi studenty, tak mezi absolventy a odborníky z jiných oblastí.</w:t>
      </w:r>
      <w:r>
        <w:rPr>
          <w:rStyle w:val="eop"/>
          <w:rFonts w:ascii="Aptos" w:eastAsiaTheme="majorEastAsia" w:hAnsi="Aptos" w:cs="Segoe UI"/>
          <w:color w:val="000000"/>
        </w:rPr>
        <w:t> </w:t>
      </w:r>
    </w:p>
    <w:p w14:paraId="0AE63B1D" w14:textId="77777777" w:rsidR="00B44DCC" w:rsidRDefault="00B44DCC" w:rsidP="00B44DC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AF7A630" w14:textId="2A1051E7" w:rsidR="00B44DCC" w:rsidRDefault="00B44DCC" w:rsidP="00B44DCC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hAnsi="Aptos" w:cs="Segoe UI"/>
          <w:b/>
          <w:bCs/>
          <w:color w:val="000000"/>
        </w:rPr>
        <w:t>Spolupráce na rozvoji kariérního systému učitelů propojeného s odpovídajícím finančním ohodnocením</w:t>
      </w:r>
      <w:r>
        <w:rPr>
          <w:rStyle w:val="scxw120984990"/>
          <w:rFonts w:ascii="Aptos" w:eastAsiaTheme="minorEastAsia" w:hAnsi="Aptos" w:cs="Segoe UI"/>
          <w:color w:val="000000"/>
        </w:rPr>
        <w:t> </w:t>
      </w:r>
      <w:r>
        <w:rPr>
          <w:rFonts w:ascii="Aptos" w:hAnsi="Aptos" w:cs="Segoe UI"/>
          <w:color w:val="000000"/>
        </w:rPr>
        <w:br/>
      </w:r>
      <w:r>
        <w:rPr>
          <w:rStyle w:val="normaltextrun"/>
          <w:rFonts w:ascii="Aptos" w:hAnsi="Aptos" w:cs="Segoe UI"/>
          <w:color w:val="000000"/>
        </w:rPr>
        <w:t>Odborný příspěvek k návrhu a kultivaci kariérního systému učitelů, který bude transparentně provázán s profesním rozvojem, odpovědností a finančním ohodnocením.</w:t>
      </w:r>
      <w:r>
        <w:rPr>
          <w:rStyle w:val="eop"/>
          <w:rFonts w:ascii="Aptos" w:eastAsiaTheme="majorEastAsia" w:hAnsi="Aptos" w:cs="Segoe UI"/>
          <w:color w:val="000000"/>
        </w:rPr>
        <w:t> </w:t>
      </w:r>
    </w:p>
    <w:p w14:paraId="436FAA24" w14:textId="37214695" w:rsidR="00C22FA6" w:rsidRPr="00B44DCC" w:rsidRDefault="00C22FA6" w:rsidP="00B44DCC"/>
    <w:sectPr w:rsidR="00C22FA6" w:rsidRPr="00B44DCC" w:rsidSect="003064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268" w:right="1106" w:bottom="1418" w:left="110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727F9" w14:textId="77777777" w:rsidR="00B44DCC" w:rsidRDefault="00B44DCC" w:rsidP="000809E0">
      <w:pPr>
        <w:spacing w:after="0" w:line="240" w:lineRule="auto"/>
      </w:pPr>
      <w:r>
        <w:separator/>
      </w:r>
    </w:p>
  </w:endnote>
  <w:endnote w:type="continuationSeparator" w:id="0">
    <w:p w14:paraId="449125B1" w14:textId="77777777" w:rsidR="00B44DCC" w:rsidRDefault="00B44DCC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A852B" w14:textId="77777777" w:rsidR="00306435" w:rsidRDefault="0030643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93C2B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152636A2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75B76" w14:textId="77777777" w:rsidR="00A34D3B" w:rsidRDefault="00A34D3B" w:rsidP="00A34D3B">
    <w:pPr>
      <w:pStyle w:val="Zpat"/>
    </w:pPr>
    <w:r>
      <w:t xml:space="preserve">Pedagogická fakulta, </w:t>
    </w:r>
    <w:r w:rsidR="00B05E8D">
      <w:t xml:space="preserve">Univerzita </w:t>
    </w:r>
    <w:proofErr w:type="gramStart"/>
    <w:r w:rsidR="00B05E8D">
      <w:t xml:space="preserve">Karlova,  </w:t>
    </w:r>
    <w:r>
      <w:t>Magdalény</w:t>
    </w:r>
    <w:proofErr w:type="gramEnd"/>
    <w:r>
      <w:t xml:space="preserve"> Rettigové 4, 116 39 Praha 1,</w:t>
    </w:r>
  </w:p>
  <w:p w14:paraId="302CC484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374DE" w14:textId="77777777" w:rsidR="00B44DCC" w:rsidRDefault="00B44DCC" w:rsidP="000809E0">
      <w:pPr>
        <w:spacing w:after="0" w:line="240" w:lineRule="auto"/>
      </w:pPr>
      <w:r>
        <w:separator/>
      </w:r>
    </w:p>
  </w:footnote>
  <w:footnote w:type="continuationSeparator" w:id="0">
    <w:p w14:paraId="3C71B7D2" w14:textId="77777777" w:rsidR="00B44DCC" w:rsidRDefault="00B44DCC" w:rsidP="00080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961E1" w14:textId="77777777" w:rsidR="00306435" w:rsidRDefault="0030643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3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5387"/>
    </w:tblGrid>
    <w:tr w:rsidR="00C14C3B" w:rsidRPr="00C14C3B" w14:paraId="5C0C1E21" w14:textId="77777777" w:rsidTr="00C14C3B">
      <w:tc>
        <w:tcPr>
          <w:tcW w:w="4842" w:type="dxa"/>
        </w:tcPr>
        <w:p w14:paraId="0EA77210" w14:textId="77777777" w:rsidR="00C14C3B" w:rsidRPr="00C14C3B" w:rsidRDefault="00C14C3B" w:rsidP="00C14C3B">
          <w:pPr>
            <w:pStyle w:val="Zhlav"/>
          </w:pPr>
          <w:r>
            <w:rPr>
              <w:noProof/>
            </w:rPr>
            <w:drawing>
              <wp:inline distT="0" distB="0" distL="0" distR="0" wp14:anchorId="464A5D48" wp14:editId="2DE96355">
                <wp:extent cx="2119420" cy="691200"/>
                <wp:effectExtent l="0" t="0" r="0" b="0"/>
                <wp:docPr id="21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42" w:type="dxa"/>
        </w:tcPr>
        <w:p w14:paraId="48CF841D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57ECD0C6" w14:textId="77777777" w:rsidR="00C14C3B" w:rsidRPr="00C14C3B" w:rsidRDefault="00C14C3B" w:rsidP="00C14C3B">
    <w:pPr>
      <w:pStyle w:val="Zhlav"/>
    </w:pPr>
    <w:r w:rsidRPr="00C14C3B"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6D9474FD" wp14:editId="73590831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C17A0A3" id="Logo zdola 2,92 cm, výška loga 1,92 cm" o:spid="_x0000_s1026" style="position:absolute;z-index:25168691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2.8pt" to="595.3pt,8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399C2A6D" wp14:editId="37145D5B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2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927ACCC" id="Zápatí posl. ř. úč. X 28,7 cm" o:spid="_x0000_s1026" style="position:absolute;z-index:25168076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13.65pt" to="595.3pt,8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234E4A05" wp14:editId="0D7A731E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12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C71CB67" id="D okraj 2,5 cm X 27,2 cm" o:spid="_x0000_s1026" style="position:absolute;z-index:25168179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71.1pt" to="595.3pt,771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Q5eLjiAAAAEAEAAA8AAABkcnMvZG93bnJldi54&#13;&#10;bWxMj0FLw0AQhe+C/2EZwYvYTUNbTJpNsYp4KaK14HWTjNng7mzIbpv4750eRC8D8x7z5n3FZnJW&#13;&#10;nHAInScF81kCAqn2TUetgsP70+0diBA1Ndp6QgXfGGBTXl4UOm/8SG942sdWcAiFXCswMfa5lKE2&#13;&#10;6HSY+R6JvU8/OB15HVrZDHrkcGdlmiQr6XRH/MHoHh8M1l/7o1OwW3wsb9Lta2WzQ797scE8Z+NW&#13;&#10;qeur6XHN434NIuIU/y7gzMD9oeRilT9SE4RVwDSR1eUiTUGc/XmWrEBUv5osC/kfpPwB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RDl4uOIAAAAQ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2D9EFC73" wp14:editId="4747843F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15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7374DE0" id="Logo shora 1,0 cm" o:spid="_x0000_s1026" style="position:absolute;z-index:25168793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8.35pt" to="595.3pt,28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OP0B0fiAAAADAEAAA8AAABkcnMvZG93bnJldi54&#13;&#10;bWxMj0FLw0AQhe9C/8MyBS9iNy02mjSbYhXxUqStBa+b7JgN7s6G7LaJ/94tHvQyMPN4b95XrEdr&#13;&#10;2Bl73zoSMJ8lwJBqp1pqBBzfX24fgPkgSUnjCAV8o4d1ObkqZK7cQHs8H0LDYgj5XArQIXQ5577W&#13;&#10;aKWfuQ4pap+utzLEtW+46uUQw63hiyRJuZUtxQ9adviksf46nKyA7d3H8max2VUmO3bbN+P1azZs&#13;&#10;hLiejs+rOB5XwAKO4c8BF4bYH8pYrHInUp4ZAZEmCFim98Au6jxLUmDV74WXBf8PUf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4/QHR+IAAAAM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1DA92EC5" wp14:editId="7E73F2C9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6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D93FF2E" id="Logo zleva 1,0 cm" o:spid="_x0000_s1026" style="position:absolute;z-index:25168896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8.35pt,0" to="28.3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N5UK0+AAAAAM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41360434" wp14:editId="504C0A0B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7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BC2FD18" id="P okraj 1,95 cm X 19,05 cm" o:spid="_x0000_s1026" style="position:absolute;z-index:25168486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40.05pt,0" to="540.0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102A28F5" wp14:editId="3C71F421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8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97DBD9" id="L okraj 1,95 cm" o:spid="_x0000_s1026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5.3pt,0" to="55.3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AK4zLOAAAAAO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7AAF6782" wp14:editId="3622D80B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19" name="H okraj 1. str.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2F6E644" id="H okraj 1. str. 10,3 cm" o:spid="_x0000_s1026" style="position:absolute;z-index:25168281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92pt" to="595.3pt,29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GhgmAziAAAADgEAAA8AAABkcnMvZG93bnJldi54&#13;&#10;bWxMj0FLw0AQhe+C/2EZwYvYTUtbmjSbYhXxUorWgtdNdkyCu7Mhu23iv3cKgl6GmXnMm/flm9FZ&#13;&#10;ccY+tJ4UTCcJCKTKm5ZqBcf35/sViBA1GW09oYJvDLAprq9ynRk/0BueD7EWbEIh0wqaGLtMylA1&#13;&#10;6HSY+A6JtU/fOx157Gtpej2wubNyliRL6XRL/KHRHT42WH0dTk7Bbv6xuJttX0ubHrvd3obmJR22&#13;&#10;St3ejE9rLg9rEBHH+HcBFwbODwUHK/2JTBBWAdNEBYvVnJuLPE2TJYjydyWLXP7HK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aGCYD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71C6F489" wp14:editId="78A0241A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20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835EC0E" id="H okraj 7,0 cm" o:spid="_x0000_s1026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O5Y+DiAAAADgEAAA8AAABkcnMvZG93bnJldi54&#13;&#10;bWxMj1FLwzAUhd8F/0O4gi/i0k0tpms6nCK+jKFz4GvaXJticlOabK3/3gwEfblw7+Gce75yNTnL&#13;&#10;jjiEzpOE+SwDhtR43VErYf/+fH0PLERFWllPKOEbA6yq87NSFdqP9IbHXWxZCqFQKAkmxr7gPDQG&#13;&#10;nQoz3yMl7dMPTsW0Di3XgxpTuLN8kWU5d6qj9MGoHh8NNl+7g5Owuf24u1qsX2sr9v1ma4N5EeNa&#13;&#10;ysuL6WmZxsMSWMQp/jngxJD6Q5WK1f5AOjArIdFECTciF8BO8lxkObD698Srkv/Hq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Q7lj4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819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09"/>
      <w:gridCol w:w="5410"/>
    </w:tblGrid>
    <w:tr w:rsidR="00C14C3B" w:rsidRPr="00C14C3B" w14:paraId="36FEC968" w14:textId="77777777" w:rsidTr="00306435">
      <w:trPr>
        <w:trHeight w:val="1533"/>
      </w:trPr>
      <w:tc>
        <w:tcPr>
          <w:tcW w:w="5409" w:type="dxa"/>
        </w:tcPr>
        <w:p w14:paraId="1185290B" w14:textId="77777777" w:rsidR="00C14C3B" w:rsidRPr="00C14C3B" w:rsidRDefault="00C14C3B" w:rsidP="00C14C3B">
          <w:pPr>
            <w:pStyle w:val="Zhlav"/>
          </w:pPr>
          <w:r>
            <w:rPr>
              <w:noProof/>
            </w:rPr>
            <w:drawing>
              <wp:inline distT="0" distB="0" distL="0" distR="0" wp14:anchorId="3295EEB6" wp14:editId="3CF379EF">
                <wp:extent cx="2119420" cy="691200"/>
                <wp:effectExtent l="0" t="0" r="0" b="0"/>
                <wp:docPr id="13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0" w:type="dxa"/>
        </w:tcPr>
        <w:p w14:paraId="3C843555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67817837" w14:textId="77777777" w:rsidR="00A03E5C" w:rsidRPr="00C14C3B" w:rsidRDefault="00392C11" w:rsidP="00C14C3B">
    <w:pPr>
      <w:pStyle w:val="Zhlav"/>
    </w:pPr>
    <w:r w:rsidRPr="00C14C3B">
      <w:rPr>
        <w:noProof/>
      </w:rPr>
      <mc:AlternateContent>
        <mc:Choice Requires="wps">
          <w:drawing>
            <wp:anchor distT="0" distB="0" distL="114300" distR="114300" simplePos="0" relativeHeight="251674942" behindDoc="0" locked="0" layoutInCell="1" allowOverlap="1" wp14:anchorId="63999A0B" wp14:editId="16B77822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14" name="H okraj 1. str. nový 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224F4C2" id="H okraj 1. str. nový 7 cm" o:spid="_x0000_s1026" style="position:absolute;z-index:25167494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O5Y+DiAAAADgEAAA8AAABkcnMvZG93bnJldi54&#13;&#10;bWxMj1FLwzAUhd8F/0O4gi/i0k0tpms6nCK+jKFz4GvaXJticlOabK3/3gwEfblw7+Gce75yNTnL&#13;&#10;jjiEzpOE+SwDhtR43VErYf/+fH0PLERFWllPKOEbA6yq87NSFdqP9IbHXWxZCqFQKAkmxr7gPDQG&#13;&#10;nQoz3yMl7dMPTsW0Di3XgxpTuLN8kWU5d6qj9MGoHh8NNl+7g5Owuf24u1qsX2sr9v1ma4N5EeNa&#13;&#10;ysuL6WmZxsMSWMQp/jngxJD6Q5WK1f5AOjArIdFECTciF8BO8lxkObD698Srkv/Hq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Q7lj4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34D3B" w:rsidRPr="00C14C3B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1788658E" wp14:editId="66ACAAB6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A56110B" id="Logo zdola 2,92 cm, výška loga 1,92 cm" o:spid="_x0000_s1026" style="position:absolute;z-index:25167667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2.8pt" to="595.3pt,8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B02AD" w:rsidRPr="00C14C3B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091DF5D1" wp14:editId="5D6C0367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10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8BF3E54" id="Zápatí posl. ř. úč. X 28,7 cm" o:spid="_x0000_s1026" style="position:absolute;z-index:251674624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13.65pt" to="595.3pt,8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</w:rPr>
      <mc:AlternateContent>
        <mc:Choice Requires="wps">
          <w:drawing>
            <wp:anchor distT="0" distB="0" distL="114300" distR="114300" simplePos="0" relativeHeight="251674751" behindDoc="0" locked="0" layoutInCell="1" allowOverlap="1" wp14:anchorId="13CB7444" wp14:editId="7F38131D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9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9326644" id="D okraj 2,5 cm X 27,2 cm" o:spid="_x0000_s1026" style="position:absolute;z-index:25167475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71.1pt" to="595.3pt,771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Q5eLjiAAAAEAEAAA8AAABkcnMvZG93bnJldi54&#13;&#10;bWxMj0FLw0AQhe+C/2EZwYvYTUNbTJpNsYp4KaK14HWTjNng7mzIbpv4750eRC8D8x7z5n3FZnJW&#13;&#10;nHAInScF81kCAqn2TUetgsP70+0diBA1Ndp6QgXfGGBTXl4UOm/8SG942sdWcAiFXCswMfa5lKE2&#13;&#10;6HSY+R6JvU8/OB15HVrZDHrkcGdlmiQr6XRH/MHoHh8M1l/7o1OwW3wsb9Lta2WzQ797scE8Z+NW&#13;&#10;qeur6XHN434NIuIU/y7gzMD9oeRilT9SE4RVwDSR1eUiTUGc/XmWrEBUv5osC/kfpPwB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RDl4uOIAAAAQ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25424B81" wp14:editId="7B575306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8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E83C527" id="Logo shora 1,0 cm" o:spid="_x0000_s1026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8.35pt" to="595.3pt,28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OP0B0fiAAAADAEAAA8AAABkcnMvZG93bnJldi54&#13;&#10;bWxMj0FLw0AQhe9C/8MyBS9iNy02mjSbYhXxUqStBa+b7JgN7s6G7LaJ/94tHvQyMPN4b95XrEdr&#13;&#10;2Bl73zoSMJ8lwJBqp1pqBBzfX24fgPkgSUnjCAV8o4d1ObkqZK7cQHs8H0LDYgj5XArQIXQ5577W&#13;&#10;aKWfuQ4pap+utzLEtW+46uUQw63hiyRJuZUtxQ9adviksf46nKyA7d3H8max2VUmO3bbN+P1azZs&#13;&#10;hLiejs+rOB5XwAKO4c8BF4bYH8pYrHInUp4ZAZEmCFim98Au6jxLUmDV74WXBf8PUf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4/QHR+IAAAAM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6019121A" wp14:editId="3CD85220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7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588B089" id="Logo zleva 1,0 cm" o:spid="_x0000_s1026" style="position:absolute;z-index:25167872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8.35pt,0" to="28.3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N5UK0+AAAAAM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51D377EE" wp14:editId="38ACCB4A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6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C663325" id="P okraj 1,95 cm X 19,05 cm" o:spid="_x0000_s1026" style="position:absolute;z-index:251675135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40.05pt,0" to="540.0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647" behindDoc="0" locked="0" layoutInCell="1" allowOverlap="1" wp14:anchorId="57FFA9F4" wp14:editId="0627C7D7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3717F02" id="L okraj 1,95 cm" o:spid="_x0000_s1026" style="position:absolute;z-index:25167564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5.3pt,0" to="55.3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AK4zLOAAAAAO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4879" behindDoc="0" locked="0" layoutInCell="1" allowOverlap="1" wp14:anchorId="3F2A408C" wp14:editId="52FB1299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4" name="H okraj 1. str. starý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24308D5" id="H okraj 1. str. starý 10,3 cm" o:spid="_x0000_s1026" style="position:absolute;z-index:251674879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92pt" to="595.3pt,29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GhgmAziAAAADgEAAA8AAABkcnMvZG93bnJldi54&#13;&#10;bWxMj0FLw0AQhe+C/2EZwYvYTUtbmjSbYhXxUorWgtdNdkyCu7Mhu23iv3cKgl6GmXnMm/flm9FZ&#13;&#10;ccY+tJ4UTCcJCKTKm5ZqBcf35/sViBA1GW09oYJvDLAprq9ynRk/0BueD7EWbEIh0wqaGLtMylA1&#13;&#10;6HSY+A6JtU/fOx157Gtpej2wubNyliRL6XRL/KHRHT42WH0dTk7Bbv6xuJttX0ubHrvd3obmJR22&#13;&#10;St3ejE9rLg9rEBHH+HcBFwbODwUHK/2JTBBWAdNEBYvVnJuLPE2TJYjydyWLXP7HK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aGCYD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006" behindDoc="0" locked="0" layoutInCell="1" allowOverlap="1" wp14:anchorId="05056C53" wp14:editId="3C195F7B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3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8ED6828" id="H okraj 7,0 cm" o:spid="_x0000_s1026" style="position:absolute;z-index:25167500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O5Y+DiAAAADgEAAA8AAABkcnMvZG93bnJldi54&#13;&#10;bWxMj1FLwzAUhd8F/0O4gi/i0k0tpms6nCK+jKFz4GvaXJticlOabK3/3gwEfblw7+Gce75yNTnL&#13;&#10;jjiEzpOE+SwDhtR43VErYf/+fH0PLERFWllPKOEbA6yq87NSFdqP9IbHXWxZCqFQKAkmxr7gPDQG&#13;&#10;nQoz3yMl7dMPTsW0Di3XgxpTuLN8kWU5d6qj9MGoHh8NNl+7g5Owuf24u1qsX2sr9v1ma4N5EeNa&#13;&#10;ysuL6WmZxsMSWMQp/jngxJD6Q5WK1f5AOjArIdFECTciF8BO8lxkObD698Srkv/Hq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Q7lj4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A3DD4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D32E3F" w:themeColor="accent1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9AF3125"/>
    <w:multiLevelType w:val="hybridMultilevel"/>
    <w:tmpl w:val="B0320610"/>
    <w:lvl w:ilvl="0" w:tplc="BDFAA5AE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E37C2"/>
    <w:multiLevelType w:val="hybridMultilevel"/>
    <w:tmpl w:val="33E43A78"/>
    <w:lvl w:ilvl="0" w:tplc="DEAE70F0">
      <w:start w:val="1"/>
      <w:numFmt w:val="bullet"/>
      <w:pStyle w:val="Seznamsodrkami"/>
      <w:lvlText w:val="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color w:val="D32E3F" w:themeColor="accent1"/>
        <w:sz w:val="1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9617360">
    <w:abstractNumId w:val="9"/>
  </w:num>
  <w:num w:numId="2" w16cid:durableId="2073771367">
    <w:abstractNumId w:val="7"/>
  </w:num>
  <w:num w:numId="3" w16cid:durableId="648286676">
    <w:abstractNumId w:val="6"/>
  </w:num>
  <w:num w:numId="4" w16cid:durableId="800879416">
    <w:abstractNumId w:val="5"/>
  </w:num>
  <w:num w:numId="5" w16cid:durableId="965430768">
    <w:abstractNumId w:val="4"/>
  </w:num>
  <w:num w:numId="6" w16cid:durableId="245773452">
    <w:abstractNumId w:val="8"/>
  </w:num>
  <w:num w:numId="7" w16cid:durableId="668559672">
    <w:abstractNumId w:val="3"/>
  </w:num>
  <w:num w:numId="8" w16cid:durableId="1094670852">
    <w:abstractNumId w:val="2"/>
  </w:num>
  <w:num w:numId="9" w16cid:durableId="945043328">
    <w:abstractNumId w:val="1"/>
  </w:num>
  <w:num w:numId="10" w16cid:durableId="298847222">
    <w:abstractNumId w:val="0"/>
  </w:num>
  <w:num w:numId="11" w16cid:durableId="900287602">
    <w:abstractNumId w:val="11"/>
  </w:num>
  <w:num w:numId="12" w16cid:durableId="695156969">
    <w:abstractNumId w:val="7"/>
    <w:lvlOverride w:ilvl="0">
      <w:startOverride w:val="1"/>
    </w:lvlOverride>
  </w:num>
  <w:num w:numId="13" w16cid:durableId="1506823953">
    <w:abstractNumId w:val="6"/>
    <w:lvlOverride w:ilvl="0">
      <w:startOverride w:val="1"/>
    </w:lvlOverride>
  </w:num>
  <w:num w:numId="14" w16cid:durableId="336076875">
    <w:abstractNumId w:val="11"/>
    <w:lvlOverride w:ilvl="0">
      <w:startOverride w:val="1"/>
    </w:lvlOverride>
  </w:num>
  <w:num w:numId="15" w16cid:durableId="1087076613">
    <w:abstractNumId w:val="11"/>
    <w:lvlOverride w:ilvl="0">
      <w:startOverride w:val="1"/>
    </w:lvlOverride>
  </w:num>
  <w:num w:numId="16" w16cid:durableId="636765300">
    <w:abstractNumId w:val="7"/>
    <w:lvlOverride w:ilvl="0">
      <w:startOverride w:val="1"/>
    </w:lvlOverride>
  </w:num>
  <w:num w:numId="17" w16cid:durableId="3937014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DCC"/>
    <w:rsid w:val="000809E0"/>
    <w:rsid w:val="000A3455"/>
    <w:rsid w:val="000D5F23"/>
    <w:rsid w:val="00105538"/>
    <w:rsid w:val="00181845"/>
    <w:rsid w:val="001935BA"/>
    <w:rsid w:val="001C077A"/>
    <w:rsid w:val="001C6D65"/>
    <w:rsid w:val="001F6F0D"/>
    <w:rsid w:val="00204870"/>
    <w:rsid w:val="002357DC"/>
    <w:rsid w:val="00240911"/>
    <w:rsid w:val="00264575"/>
    <w:rsid w:val="00266C84"/>
    <w:rsid w:val="002A3DE4"/>
    <w:rsid w:val="002B096F"/>
    <w:rsid w:val="002B38A4"/>
    <w:rsid w:val="00306435"/>
    <w:rsid w:val="00373773"/>
    <w:rsid w:val="00392C11"/>
    <w:rsid w:val="003D403E"/>
    <w:rsid w:val="004D5FD6"/>
    <w:rsid w:val="004F233E"/>
    <w:rsid w:val="00532187"/>
    <w:rsid w:val="00541F9C"/>
    <w:rsid w:val="005A7448"/>
    <w:rsid w:val="005E29CC"/>
    <w:rsid w:val="006360E5"/>
    <w:rsid w:val="006A29FA"/>
    <w:rsid w:val="006A654F"/>
    <w:rsid w:val="006E0529"/>
    <w:rsid w:val="00773CC1"/>
    <w:rsid w:val="007B4E25"/>
    <w:rsid w:val="007C4A9C"/>
    <w:rsid w:val="007C6FD1"/>
    <w:rsid w:val="00807249"/>
    <w:rsid w:val="00854AF7"/>
    <w:rsid w:val="0087740E"/>
    <w:rsid w:val="00891D08"/>
    <w:rsid w:val="008D6DC2"/>
    <w:rsid w:val="008F0E4E"/>
    <w:rsid w:val="00915863"/>
    <w:rsid w:val="00A03E5C"/>
    <w:rsid w:val="00A34D3B"/>
    <w:rsid w:val="00A45067"/>
    <w:rsid w:val="00AA64C3"/>
    <w:rsid w:val="00AB02AD"/>
    <w:rsid w:val="00AB0D96"/>
    <w:rsid w:val="00AE2DEC"/>
    <w:rsid w:val="00B0001C"/>
    <w:rsid w:val="00B05E8D"/>
    <w:rsid w:val="00B4256E"/>
    <w:rsid w:val="00B44DCC"/>
    <w:rsid w:val="00BC416D"/>
    <w:rsid w:val="00C14C3B"/>
    <w:rsid w:val="00C15B2A"/>
    <w:rsid w:val="00C22FA6"/>
    <w:rsid w:val="00C40F3F"/>
    <w:rsid w:val="00C76019"/>
    <w:rsid w:val="00CB26F8"/>
    <w:rsid w:val="00D02063"/>
    <w:rsid w:val="00DB7848"/>
    <w:rsid w:val="00E66A17"/>
    <w:rsid w:val="00EC3786"/>
    <w:rsid w:val="00ED4F0F"/>
    <w:rsid w:val="00F25AC0"/>
    <w:rsid w:val="00F3786B"/>
    <w:rsid w:val="00F66C78"/>
    <w:rsid w:val="00FA192A"/>
    <w:rsid w:val="00FA5B81"/>
    <w:rsid w:val="00FE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ECAB80"/>
  <w15:chartTrackingRefBased/>
  <w15:docId w15:val="{E0BD5599-442A-3646-A9F8-3B2C59D89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 w:qFormat="1"/>
    <w:lsdException w:name="List Bullet 3" w:uiPriority="11" w:qFormat="1"/>
    <w:lsdException w:name="List Bullet 4" w:semiHidden="1" w:uiPriority="11"/>
    <w:lsdException w:name="List Bullet 5" w:semiHidden="1" w:uiPriority="11"/>
    <w:lsdException w:name="List Number 2" w:uiPriority="13" w:qFormat="1"/>
    <w:lsdException w:name="List Number 3" w:uiPriority="13" w:qFormat="1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 w:qFormat="1"/>
    <w:lsdException w:name="List Continue 2" w:uiPriority="15" w:qFormat="1"/>
    <w:lsdException w:name="List Continue 3" w:uiPriority="15" w:qFormat="1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26" w:qFormat="1"/>
    <w:lsdException w:name="FollowedHyperlink" w:semiHidden="1" w:unhideWhenUsed="1"/>
    <w:lsdException w:name="Strong" w:uiPriority="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5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786B"/>
    <w:pPr>
      <w:spacing w:after="320" w:line="320" w:lineRule="atLeast"/>
    </w:pPr>
    <w:rPr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F25AC0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F25AC0"/>
    <w:pPr>
      <w:keepNext/>
      <w:keepLines/>
      <w:spacing w:before="320" w:after="16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F25AC0"/>
    <w:pPr>
      <w:keepNext/>
      <w:keepLines/>
      <w:spacing w:before="32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rsid w:val="00AB0D96"/>
    <w:pPr>
      <w:keepNext/>
      <w:keepLines/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6A17"/>
    <w:pPr>
      <w:spacing w:after="0" w:line="32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F25AC0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F25AC0"/>
    <w:rPr>
      <w:rFonts w:asciiTheme="majorHAnsi" w:eastAsiaTheme="majorEastAsia" w:hAnsiTheme="majorHAnsi" w:cstheme="majorBidi"/>
      <w:b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C22FA6"/>
    <w:pPr>
      <w:spacing w:before="640"/>
      <w:contextualSpacing/>
    </w:pPr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C22FA6"/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paragraph" w:styleId="Podnadpis">
    <w:name w:val="Subtitle"/>
    <w:basedOn w:val="Normln"/>
    <w:next w:val="Normln"/>
    <w:link w:val="PodnadpisChar"/>
    <w:uiPriority w:val="20"/>
    <w:qFormat/>
    <w:rsid w:val="007B4E25"/>
    <w:pPr>
      <w:numPr>
        <w:ilvl w:val="1"/>
      </w:numPr>
      <w:spacing w:after="640"/>
      <w:contextualSpacing/>
    </w:pPr>
    <w:rPr>
      <w:rFonts w:eastAsiaTheme="minorEastAsia"/>
      <w:b/>
    </w:rPr>
  </w:style>
  <w:style w:type="character" w:customStyle="1" w:styleId="PodnadpisChar">
    <w:name w:val="Podnadpis Char"/>
    <w:basedOn w:val="Standardnpsmoodstavce"/>
    <w:link w:val="Podnadpis"/>
    <w:uiPriority w:val="20"/>
    <w:rsid w:val="007B4E25"/>
    <w:rPr>
      <w:rFonts w:eastAsiaTheme="minorEastAsia"/>
      <w:b/>
      <w:sz w:val="20"/>
    </w:rPr>
  </w:style>
  <w:style w:type="character" w:customStyle="1" w:styleId="Nadpis3Char">
    <w:name w:val="Nadpis 3 Char"/>
    <w:basedOn w:val="Standardnpsmoodstavce"/>
    <w:link w:val="Nadpis3"/>
    <w:uiPriority w:val="9"/>
    <w:rsid w:val="00F25AC0"/>
    <w:rPr>
      <w:rFonts w:asciiTheme="majorHAnsi" w:eastAsiaTheme="majorEastAsia" w:hAnsiTheme="majorHAnsi" w:cstheme="majorBidi"/>
      <w:b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C14C3B"/>
    <w:pPr>
      <w:spacing w:after="0" w:line="192" w:lineRule="atLeast"/>
    </w:pPr>
    <w:rPr>
      <w:sz w:val="16"/>
    </w:rPr>
  </w:style>
  <w:style w:type="character" w:customStyle="1" w:styleId="ZhlavChar">
    <w:name w:val="Záhlaví Char"/>
    <w:basedOn w:val="Standardnpsmoodstavce"/>
    <w:link w:val="Zhlav"/>
    <w:uiPriority w:val="37"/>
    <w:rsid w:val="00C14C3B"/>
    <w:rPr>
      <w:sz w:val="16"/>
    </w:rPr>
  </w:style>
  <w:style w:type="paragraph" w:styleId="Zpat">
    <w:name w:val="footer"/>
    <w:basedOn w:val="Normln"/>
    <w:link w:val="ZpatChar"/>
    <w:uiPriority w:val="37"/>
    <w:unhideWhenUsed/>
    <w:rsid w:val="00A34D3B"/>
    <w:pPr>
      <w:tabs>
        <w:tab w:val="center" w:pos="4536"/>
        <w:tab w:val="right" w:pos="9072"/>
      </w:tabs>
      <w:spacing w:after="0" w:line="192" w:lineRule="atLeast"/>
    </w:pPr>
    <w:rPr>
      <w:color w:val="D32E3F" w:themeColor="accent1"/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A34D3B"/>
    <w:rPr>
      <w:color w:val="D32E3F" w:themeColor="accent1"/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192A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unhideWhenUsed/>
    <w:rsid w:val="00BC416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unhideWhenUsed/>
    <w:rsid w:val="00BC416D"/>
    <w:pPr>
      <w:spacing w:before="320"/>
      <w:jc w:val="right"/>
    </w:pPr>
  </w:style>
  <w:style w:type="character" w:customStyle="1" w:styleId="DatumChar">
    <w:name w:val="Datum Char"/>
    <w:basedOn w:val="Standardnpsmoodstavce"/>
    <w:link w:val="Datum"/>
    <w:uiPriority w:val="38"/>
    <w:rsid w:val="00BC416D"/>
    <w:rPr>
      <w:sz w:val="20"/>
    </w:rPr>
  </w:style>
  <w:style w:type="paragraph" w:styleId="Seznamsodrkami">
    <w:name w:val="List Bullet"/>
    <w:basedOn w:val="Normln"/>
    <w:uiPriority w:val="10"/>
    <w:qFormat/>
    <w:rsid w:val="006360E5"/>
    <w:pPr>
      <w:numPr>
        <w:numId w:val="11"/>
      </w:numPr>
      <w:spacing w:after="0"/>
      <w:contextualSpacing/>
    </w:pPr>
    <w:rPr>
      <w:noProof/>
    </w:rPr>
  </w:style>
  <w:style w:type="paragraph" w:styleId="Seznamsodrkami2">
    <w:name w:val="List Bullet 2"/>
    <w:basedOn w:val="Normln"/>
    <w:uiPriority w:val="11"/>
    <w:qFormat/>
    <w:rsid w:val="006360E5"/>
    <w:pPr>
      <w:numPr>
        <w:numId w:val="2"/>
      </w:numPr>
      <w:spacing w:after="0"/>
      <w:ind w:left="568"/>
      <w:contextualSpacing/>
    </w:pPr>
    <w:rPr>
      <w:noProof/>
    </w:rPr>
  </w:style>
  <w:style w:type="paragraph" w:styleId="Seznamsodrkami3">
    <w:name w:val="List Bullet 3"/>
    <w:basedOn w:val="Normln"/>
    <w:uiPriority w:val="11"/>
    <w:qFormat/>
    <w:rsid w:val="006360E5"/>
    <w:pPr>
      <w:numPr>
        <w:numId w:val="3"/>
      </w:numPr>
      <w:spacing w:after="0"/>
      <w:ind w:hanging="284"/>
      <w:contextualSpacing/>
    </w:pPr>
    <w:rPr>
      <w:noProof/>
    </w:rPr>
  </w:style>
  <w:style w:type="paragraph" w:styleId="slovanseznam">
    <w:name w:val="List Number"/>
    <w:basedOn w:val="Normln"/>
    <w:uiPriority w:val="12"/>
    <w:semiHidden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qFormat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qFormat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qFormat/>
    <w:rsid w:val="005E29CC"/>
  </w:style>
  <w:style w:type="paragraph" w:styleId="Pokraovnseznamu2">
    <w:name w:val="List Continue 2"/>
    <w:basedOn w:val="Normln"/>
    <w:uiPriority w:val="15"/>
    <w:semiHidden/>
    <w:qFormat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qFormat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C14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25"/>
    <w:qFormat/>
    <w:rsid w:val="007B4E25"/>
    <w:rPr>
      <w:i/>
      <w:iCs/>
      <w:color w:val="D32E3F" w:themeColor="accent1"/>
    </w:rPr>
  </w:style>
  <w:style w:type="character" w:styleId="Zdraznnintenzivn">
    <w:name w:val="Intense Emphasis"/>
    <w:basedOn w:val="Standardnpsmoodstavce"/>
    <w:uiPriority w:val="24"/>
    <w:qFormat/>
    <w:rsid w:val="007B4E25"/>
    <w:rPr>
      <w:b/>
      <w:i/>
      <w:iCs/>
      <w:color w:val="auto"/>
    </w:rPr>
  </w:style>
  <w:style w:type="character" w:styleId="Zstupntext">
    <w:name w:val="Placeholder Text"/>
    <w:basedOn w:val="Standardnpsmoodstavce"/>
    <w:uiPriority w:val="99"/>
    <w:semiHidden/>
    <w:rsid w:val="00C15B2A"/>
    <w:rPr>
      <w:color w:val="808080"/>
    </w:rPr>
  </w:style>
  <w:style w:type="character" w:styleId="Hypertextovodkaz">
    <w:name w:val="Hyperlink"/>
    <w:basedOn w:val="Standardnpsmoodstavce"/>
    <w:uiPriority w:val="26"/>
    <w:qFormat/>
    <w:rsid w:val="001C6D65"/>
    <w:rPr>
      <w:color w:val="D32E3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C6D65"/>
    <w:rPr>
      <w:color w:val="605E5C"/>
      <w:shd w:val="clear" w:color="auto" w:fill="E1DFDD"/>
    </w:rPr>
  </w:style>
  <w:style w:type="paragraph" w:customStyle="1" w:styleId="paragraph">
    <w:name w:val="paragraph"/>
    <w:basedOn w:val="Normln"/>
    <w:rsid w:val="00B44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B44DCC"/>
  </w:style>
  <w:style w:type="character" w:customStyle="1" w:styleId="eop">
    <w:name w:val="eop"/>
    <w:basedOn w:val="Standardnpsmoodstavce"/>
    <w:rsid w:val="00B44DCC"/>
  </w:style>
  <w:style w:type="character" w:customStyle="1" w:styleId="scxw120984990">
    <w:name w:val="scxw120984990"/>
    <w:basedOn w:val="Standardnpsmoodstavce"/>
    <w:rsid w:val="00B44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vaclavloubek/Downloads/Hlavic&#780;kovy&#769;%20papi&#769;r%20C&#780;J%20BAREVNE&#769;.dotx" TargetMode="External"/></Relationships>
</file>

<file path=word/theme/theme1.xml><?xml version="1.0" encoding="utf-8"?>
<a:theme xmlns:a="http://schemas.openxmlformats.org/drawingml/2006/main" name="Motiv Office">
  <a:themeElements>
    <a:clrScheme name="PEDF CUNI">
      <a:dk1>
        <a:sysClr val="windowText" lastClr="000000"/>
      </a:dk1>
      <a:lt1>
        <a:sysClr val="window" lastClr="FFFFFF"/>
      </a:lt1>
      <a:dk2>
        <a:srgbClr val="808080"/>
      </a:dk2>
      <a:lt2>
        <a:srgbClr val="EAEAEA"/>
      </a:lt2>
      <a:accent1>
        <a:srgbClr val="D32E3F"/>
      </a:accent1>
      <a:accent2>
        <a:srgbClr val="EC662C"/>
      </a:accent2>
      <a:accent3>
        <a:srgbClr val="47BCCA"/>
      </a:accent3>
      <a:accent4>
        <a:srgbClr val="F6B2B6"/>
      </a:accent4>
      <a:accent5>
        <a:srgbClr val="A1662C"/>
      </a:accent5>
      <a:accent6>
        <a:srgbClr val="A7D5C2"/>
      </a:accent6>
      <a:hlink>
        <a:srgbClr val="D32E3F"/>
      </a:hlink>
      <a:folHlink>
        <a:srgbClr val="D32E3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0e3cf0-1921-49d0-a3cd-4e7c16957ce4">
      <Terms xmlns="http://schemas.microsoft.com/office/infopath/2007/PartnerControls"/>
    </lcf76f155ced4ddcb4097134ff3c332f>
    <TaxCatchAll xmlns="62f12e01-a822-4ee5-a713-7d9b401e6b63" xsi:nil="true"/>
    <POZN_x00c1_MKY xmlns="800e3cf0-1921-49d0-a3cd-4e7c16957ce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7F148D1A83444FB79491776BDF5376" ma:contentTypeVersion="15" ma:contentTypeDescription="Vytvoří nový dokument" ma:contentTypeScope="" ma:versionID="d8434471da681b512cf42caf7857d221">
  <xsd:schema xmlns:xsd="http://www.w3.org/2001/XMLSchema" xmlns:xs="http://www.w3.org/2001/XMLSchema" xmlns:p="http://schemas.microsoft.com/office/2006/metadata/properties" xmlns:ns2="800e3cf0-1921-49d0-a3cd-4e7c16957ce4" xmlns:ns3="62f12e01-a822-4ee5-a713-7d9b401e6b63" targetNamespace="http://schemas.microsoft.com/office/2006/metadata/properties" ma:root="true" ma:fieldsID="d3110cb612000017f2abab34bde9bbb7" ns2:_="" ns3:_="">
    <xsd:import namespace="800e3cf0-1921-49d0-a3cd-4e7c16957ce4"/>
    <xsd:import namespace="62f12e01-a822-4ee5-a713-7d9b401e6b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  <xsd:element ref="ns2:POZN_x00c1_MK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0e3cf0-1921-49d0-a3cd-4e7c16957c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OZN_x00c1_MKY" ma:index="22" nillable="true" ma:displayName="POZNÁMKY" ma:format="Dropdown" ma:internalName="POZN_x00c1_MKY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f12e01-a822-4ee5-a713-7d9b401e6b6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1d45bcd-87b6-40cc-a7bb-192ce85aa03f}" ma:internalName="TaxCatchAll" ma:showField="CatchAllData" ma:web="62f12e01-a822-4ee5-a713-7d9b401e6b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B10FD0-9FC6-4F57-ACC2-FB21521AFD69}">
  <ds:schemaRefs>
    <ds:schemaRef ds:uri="http://schemas.microsoft.com/office/2006/metadata/properties"/>
    <ds:schemaRef ds:uri="http://schemas.microsoft.com/office/infopath/2007/PartnerControls"/>
    <ds:schemaRef ds:uri="800e3cf0-1921-49d0-a3cd-4e7c16957ce4"/>
    <ds:schemaRef ds:uri="62f12e01-a822-4ee5-a713-7d9b401e6b63"/>
  </ds:schemaRefs>
</ds:datastoreItem>
</file>

<file path=customXml/itemProps2.xml><?xml version="1.0" encoding="utf-8"?>
<ds:datastoreItem xmlns:ds="http://schemas.openxmlformats.org/officeDocument/2006/customXml" ds:itemID="{5A5439C1-E3DD-4765-97B0-DC23293163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0e3cf0-1921-49d0-a3cd-4e7c16957ce4"/>
    <ds:schemaRef ds:uri="62f12e01-a822-4ee5-a713-7d9b401e6b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007AE0-FCE2-4E49-BFFA-0A0AE2B91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Hlavičkový papír ČJ BAREVNÉ.dotx</Template>
  <TotalTime>0</TotalTime>
  <Pages>1</Pages>
  <Words>245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Vaclav Loubek</dc:creator>
  <cp:keywords/>
  <dc:description/>
  <cp:lastModifiedBy>Václav Loubek</cp:lastModifiedBy>
  <cp:revision>2</cp:revision>
  <dcterms:created xsi:type="dcterms:W3CDTF">2026-02-10T11:36:00Z</dcterms:created>
  <dcterms:modified xsi:type="dcterms:W3CDTF">2026-02-10T11:36:00Z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0x0101005F7F148D1A83444FB79491776BDF5376</vt:lpwstr>
  </property>
</Properties>
</file>