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DF28B" w14:textId="0F257D51" w:rsidR="0013344C" w:rsidRPr="00211EE4" w:rsidRDefault="0013344C" w:rsidP="0013344C">
      <w:pPr>
        <w:pStyle w:val="Nadpis1"/>
        <w:rPr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>Učitelé mizí ze škol: kapacity existují, situace je kritická – rozhodne spolupráce napříč systémem</w:t>
      </w:r>
      <w:r w:rsidRPr="00211EE4">
        <w:rPr>
          <w:rStyle w:val="eop"/>
          <w:rFonts w:ascii="Arial" w:hAnsi="Arial" w:cs="Arial"/>
        </w:rPr>
        <w:t> </w:t>
      </w:r>
    </w:p>
    <w:p w14:paraId="4EFE7F3C" w14:textId="686AEB90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eastAsiaTheme="majorEastAsia" w:hAnsi="Arial" w:cs="Arial"/>
        </w:rPr>
      </w:pPr>
      <w:r w:rsidRPr="00211EE4">
        <w:rPr>
          <w:rStyle w:val="normaltextrun"/>
          <w:rFonts w:ascii="Arial" w:hAnsi="Arial" w:cs="Arial"/>
          <w:b/>
          <w:bCs/>
        </w:rPr>
        <w:t>Praha, 11.2.2026 -</w:t>
      </w:r>
      <w:r w:rsidRPr="00211EE4">
        <w:rPr>
          <w:rStyle w:val="apple-converted-space"/>
          <w:rFonts w:ascii="Arial" w:hAnsi="Arial" w:cs="Arial"/>
          <w:b/>
          <w:bCs/>
        </w:rPr>
        <w:t> </w:t>
      </w:r>
      <w:r w:rsidRPr="00211EE4">
        <w:rPr>
          <w:rStyle w:val="normaltextrun"/>
          <w:rFonts w:ascii="Arial" w:hAnsi="Arial" w:cs="Arial"/>
          <w:b/>
          <w:bCs/>
        </w:rPr>
        <w:t>Nedostatek</w:t>
      </w:r>
      <w:r w:rsidRPr="00211EE4">
        <w:rPr>
          <w:rStyle w:val="apple-converted-space"/>
          <w:rFonts w:ascii="Arial" w:hAnsi="Arial" w:cs="Arial"/>
          <w:b/>
          <w:bCs/>
        </w:rPr>
        <w:t> </w:t>
      </w:r>
      <w:r w:rsidRPr="00211EE4">
        <w:rPr>
          <w:rStyle w:val="normaltextrun"/>
          <w:rFonts w:ascii="Arial" w:hAnsi="Arial" w:cs="Arial"/>
          <w:b/>
          <w:bCs/>
        </w:rPr>
        <w:t>učitelů přírodních věd je kritický, zejména v matematice, fyzice, chemii,</w:t>
      </w:r>
      <w:r w:rsidRPr="00211EE4">
        <w:rPr>
          <w:rStyle w:val="apple-converted-space"/>
          <w:rFonts w:ascii="Arial" w:hAnsi="Arial" w:cs="Arial"/>
          <w:b/>
          <w:bCs/>
        </w:rPr>
        <w:t> </w:t>
      </w:r>
      <w:r w:rsidRPr="00211EE4">
        <w:rPr>
          <w:rStyle w:val="normaltextrun"/>
          <w:rFonts w:ascii="Arial" w:hAnsi="Arial" w:cs="Arial"/>
          <w:b/>
          <w:bCs/>
        </w:rPr>
        <w:t>informatice, ale</w:t>
      </w:r>
      <w:r w:rsidRPr="00211EE4">
        <w:rPr>
          <w:rStyle w:val="apple-converted-space"/>
          <w:rFonts w:ascii="Arial" w:hAnsi="Arial" w:cs="Arial"/>
          <w:b/>
          <w:bCs/>
        </w:rPr>
        <w:t> </w:t>
      </w:r>
      <w:r w:rsidRPr="00211EE4">
        <w:rPr>
          <w:rStyle w:val="normaltextrun"/>
          <w:rFonts w:ascii="Arial" w:hAnsi="Arial" w:cs="Arial"/>
          <w:b/>
          <w:bCs/>
        </w:rPr>
        <w:t>i</w:t>
      </w:r>
      <w:r w:rsidRPr="00211EE4">
        <w:rPr>
          <w:rStyle w:val="apple-converted-space"/>
          <w:rFonts w:ascii="Arial" w:hAnsi="Arial" w:cs="Arial"/>
          <w:b/>
          <w:bCs/>
        </w:rPr>
        <w:t> </w:t>
      </w:r>
      <w:r w:rsidRPr="00211EE4">
        <w:rPr>
          <w:rStyle w:val="normaltextrun"/>
          <w:rFonts w:ascii="Arial" w:hAnsi="Arial" w:cs="Arial"/>
          <w:b/>
          <w:bCs/>
        </w:rPr>
        <w:t xml:space="preserve">v případě cizích jazyků. Data přitom ukazují, že klíčovou překážkou nejsou jen kapacity přípravy, ale především rychlost vstupu do profese a schopnost učitele ve školách udržet. </w:t>
      </w:r>
      <w:r w:rsidR="00C50040" w:rsidRPr="00211EE4">
        <w:rPr>
          <w:rStyle w:val="normaltextrun"/>
          <w:rFonts w:ascii="Arial" w:hAnsi="Arial" w:cs="Arial"/>
          <w:b/>
          <w:bCs/>
          <w:color w:val="000000" w:themeColor="text1"/>
        </w:rPr>
        <w:t>Dalším problémem je také obecně vnímaná malá prestiž učitelského povolání.</w:t>
      </w:r>
      <w:r w:rsidR="00EF5EC5" w:rsidRPr="00211EE4">
        <w:rPr>
          <w:rStyle w:val="normaltextrun"/>
          <w:rFonts w:ascii="Arial" w:hAnsi="Arial" w:cs="Arial"/>
          <w:b/>
          <w:bCs/>
          <w:color w:val="000000" w:themeColor="text1"/>
        </w:rPr>
        <w:t xml:space="preserve"> </w:t>
      </w:r>
      <w:r w:rsidRPr="00211EE4">
        <w:rPr>
          <w:rStyle w:val="normaltextrun"/>
          <w:rFonts w:ascii="Arial" w:hAnsi="Arial" w:cs="Arial"/>
          <w:b/>
          <w:bCs/>
        </w:rPr>
        <w:t>Zásadní je proto koordinovaná spolupráce vysokých škol, státu i organizací působících v praxi.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267FB0C4" w14:textId="77777777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</w:p>
    <w:p w14:paraId="1463F83E" w14:textId="77777777" w:rsidR="0013344C" w:rsidRPr="00211EE4" w:rsidRDefault="0013344C" w:rsidP="0013344C">
      <w:pPr>
        <w:pStyle w:val="Nadpis2"/>
        <w:rPr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>Kapacity existují – rozhoduje rychlost a koordinace</w:t>
      </w:r>
      <w:r w:rsidRPr="00211EE4">
        <w:rPr>
          <w:rStyle w:val="eop"/>
          <w:rFonts w:ascii="Arial" w:hAnsi="Arial" w:cs="Arial"/>
        </w:rPr>
        <w:t> </w:t>
      </w:r>
    </w:p>
    <w:p w14:paraId="5A372C07" w14:textId="77777777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211EE4">
        <w:rPr>
          <w:rStyle w:val="normaltextrun"/>
          <w:rFonts w:ascii="Arial" w:hAnsi="Arial" w:cs="Arial"/>
        </w:rPr>
        <w:t>České školy dlouhodobě čelí nedostatku učitelů, zejména v matematice, fyzice, chemii,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informatice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či cizích jazycích. Univerzity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přitom mají dostatek kapacit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na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přípravu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více budoucích učitelů, pokud o to stát požádá a vytvoří pro to podmínky. Klíčové je, aby se dařilo uchazeče do studia přivést a absolventy ve školách udržet.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11A0E9A7" w14:textId="2639CF31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211EE4">
        <w:rPr>
          <w:rStyle w:val="normaltextrun"/>
          <w:rFonts w:ascii="Arial" w:hAnsi="Arial" w:cs="Arial"/>
        </w:rPr>
        <w:t>Podle aktuálně dostupných dat Univerzity Karlovy v učitelských programech pro uvedené aprobace studuje více než 900 studentů. Více než polovinu z nich tvoří budoucí učitelé matematiky, často v kombinaci s další deficitní aprobací. Přesto se nedostatek učitelů v praxi nedaří vykrývat dostatečně rychle.</w:t>
      </w:r>
      <w:r w:rsidRPr="00211EE4">
        <w:rPr>
          <w:rStyle w:val="eop"/>
          <w:rFonts w:ascii="Arial" w:eastAsiaTheme="majorEastAsia" w:hAnsi="Arial" w:cs="Arial"/>
        </w:rPr>
        <w:t> </w:t>
      </w:r>
      <w:r w:rsidR="00F45000" w:rsidRPr="00211EE4">
        <w:rPr>
          <w:rStyle w:val="eop"/>
          <w:rFonts w:ascii="Arial" w:eastAsiaTheme="majorEastAsia" w:hAnsi="Arial" w:cs="Arial"/>
        </w:rPr>
        <w:t>Kromě malé prestiže učitelského povolání je problémem samozřejmě i nejisté a spíše nižší finanční ohodnocení.</w:t>
      </w:r>
    </w:p>
    <w:p w14:paraId="65306EBA" w14:textId="77777777" w:rsidR="0013344C" w:rsidRPr="00211EE4" w:rsidRDefault="0013344C" w:rsidP="0013344C">
      <w:pPr>
        <w:pStyle w:val="Nadpis2"/>
        <w:rPr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>Spolupráce napříč systémem je klíčová</w:t>
      </w:r>
      <w:r w:rsidRPr="00211EE4">
        <w:rPr>
          <w:rStyle w:val="eop"/>
          <w:rFonts w:ascii="Arial" w:hAnsi="Arial" w:cs="Arial"/>
        </w:rPr>
        <w:t> </w:t>
      </w:r>
    </w:p>
    <w:p w14:paraId="0FC05FF2" w14:textId="6A63C123" w:rsidR="00FB1B6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i/>
          <w:iCs/>
        </w:rPr>
      </w:pPr>
      <w:r w:rsidRPr="00211EE4">
        <w:rPr>
          <w:rStyle w:val="normaltextrun"/>
          <w:rFonts w:ascii="Arial" w:hAnsi="Arial" w:cs="Arial"/>
        </w:rPr>
        <w:t>Fakulty Univerzity Karlovy (</w:t>
      </w:r>
      <w:proofErr w:type="spellStart"/>
      <w:r w:rsidRPr="00211EE4">
        <w:rPr>
          <w:rStyle w:val="normaltextrun"/>
          <w:rFonts w:ascii="Arial" w:hAnsi="Arial" w:cs="Arial"/>
          <w:color w:val="000000"/>
        </w:rPr>
        <w:t>PedF</w:t>
      </w:r>
      <w:proofErr w:type="spellEnd"/>
      <w:r w:rsidRPr="00211EE4">
        <w:rPr>
          <w:rStyle w:val="normaltextrun"/>
          <w:rFonts w:ascii="Arial" w:hAnsi="Arial" w:cs="Arial"/>
          <w:color w:val="000000"/>
        </w:rPr>
        <w:t xml:space="preserve"> UK, </w:t>
      </w:r>
      <w:proofErr w:type="spellStart"/>
      <w:r w:rsidRPr="00211EE4">
        <w:rPr>
          <w:rStyle w:val="normaltextrun"/>
          <w:rFonts w:ascii="Arial" w:hAnsi="Arial" w:cs="Arial"/>
          <w:color w:val="000000"/>
        </w:rPr>
        <w:t>PřF</w:t>
      </w:r>
      <w:proofErr w:type="spellEnd"/>
      <w:r w:rsidRPr="00211EE4">
        <w:rPr>
          <w:rStyle w:val="normaltextrun"/>
          <w:rFonts w:ascii="Arial" w:hAnsi="Arial" w:cs="Arial"/>
          <w:color w:val="000000"/>
        </w:rPr>
        <w:t xml:space="preserve"> UK, FF UK a MFF UK) </w:t>
      </w:r>
      <w:r w:rsidRPr="00211EE4">
        <w:rPr>
          <w:rStyle w:val="normaltextrun"/>
          <w:rFonts w:ascii="Arial" w:hAnsi="Arial" w:cs="Arial"/>
        </w:rPr>
        <w:t>a zapojení expertní partneři se shodují,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že řešení nedostatku učitelů nelze hledat izolovaně.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 xml:space="preserve">Klíčová je koordinovaná spolupráce napříč celým vzdělávacím systémem – od vysokých škol přes nezávislé organizace až po stát. Program Ministerstva školství, mládeže a tělovýchovy na období 2026–2037 jasně vymezuje, jaké kapacity stát v učitelských, speciálně pedagogických a psychologických programech poptává, a stanovuje pravidla jejich financování. </w:t>
      </w:r>
      <w:r w:rsidR="00FB1B6C" w:rsidRPr="00211EE4">
        <w:rPr>
          <w:rStyle w:val="normaltextrun"/>
          <w:rFonts w:ascii="Arial" w:eastAsiaTheme="majorEastAsia" w:hAnsi="Arial" w:cs="Arial"/>
        </w:rPr>
        <w:t>Případné</w:t>
      </w:r>
      <w:r w:rsidR="00FB1B6C" w:rsidRPr="00211EE4">
        <w:rPr>
          <w:rStyle w:val="apple-converted-space"/>
          <w:rFonts w:ascii="Arial" w:hAnsi="Arial" w:cs="Arial"/>
        </w:rPr>
        <w:t> </w:t>
      </w:r>
      <w:r w:rsidR="00FB1B6C" w:rsidRPr="00211EE4">
        <w:rPr>
          <w:rStyle w:val="normaltextrun"/>
          <w:rFonts w:ascii="Arial" w:eastAsiaTheme="majorEastAsia" w:hAnsi="Arial" w:cs="Arial"/>
        </w:rPr>
        <w:t>propojení</w:t>
      </w:r>
      <w:r w:rsidR="00FB1B6C" w:rsidRPr="00211EE4">
        <w:rPr>
          <w:rStyle w:val="apple-converted-space"/>
          <w:rFonts w:ascii="Arial" w:hAnsi="Arial" w:cs="Arial"/>
        </w:rPr>
        <w:t> </w:t>
      </w:r>
      <w:r w:rsidR="00FB1B6C" w:rsidRPr="00211EE4">
        <w:rPr>
          <w:rStyle w:val="normaltextrun"/>
          <w:rFonts w:ascii="Arial" w:eastAsiaTheme="majorEastAsia" w:hAnsi="Arial" w:cs="Arial"/>
        </w:rPr>
        <w:t>jednotlivých</w:t>
      </w:r>
      <w:r w:rsidR="00FB1B6C" w:rsidRPr="00211EE4">
        <w:rPr>
          <w:rStyle w:val="apple-converted-space"/>
          <w:rFonts w:ascii="Arial" w:hAnsi="Arial" w:cs="Arial"/>
        </w:rPr>
        <w:t> </w:t>
      </w:r>
      <w:r w:rsidR="00FB1B6C" w:rsidRPr="00211EE4">
        <w:rPr>
          <w:rStyle w:val="normaltextrun"/>
          <w:rFonts w:ascii="Arial" w:eastAsiaTheme="majorEastAsia" w:hAnsi="Arial" w:cs="Arial"/>
        </w:rPr>
        <w:t>aktéry a</w:t>
      </w:r>
      <w:r w:rsidR="00FB1B6C" w:rsidRPr="00211EE4">
        <w:rPr>
          <w:rStyle w:val="apple-converted-space"/>
          <w:rFonts w:ascii="Arial" w:hAnsi="Arial" w:cs="Arial"/>
        </w:rPr>
        <w:t> </w:t>
      </w:r>
      <w:r w:rsidR="00FB1B6C" w:rsidRPr="00211EE4">
        <w:rPr>
          <w:rStyle w:val="normaltextrun"/>
          <w:rFonts w:ascii="Arial" w:eastAsiaTheme="majorEastAsia" w:hAnsi="Arial" w:cs="Arial"/>
        </w:rPr>
        <w:t>sladění</w:t>
      </w:r>
      <w:r w:rsidR="00FB1B6C" w:rsidRPr="00211EE4">
        <w:rPr>
          <w:rStyle w:val="apple-converted-space"/>
          <w:rFonts w:ascii="Arial" w:hAnsi="Arial" w:cs="Arial"/>
        </w:rPr>
        <w:t> </w:t>
      </w:r>
      <w:r w:rsidR="00FB1B6C" w:rsidRPr="00211EE4">
        <w:rPr>
          <w:rStyle w:val="normaltextrun"/>
          <w:rFonts w:ascii="Arial" w:eastAsiaTheme="majorEastAsia" w:hAnsi="Arial" w:cs="Arial"/>
        </w:rPr>
        <w:t>kroků</w:t>
      </w:r>
      <w:r w:rsidR="00FB1B6C" w:rsidRPr="00211EE4">
        <w:rPr>
          <w:rStyle w:val="apple-converted-space"/>
          <w:rFonts w:ascii="Arial" w:hAnsi="Arial" w:cs="Arial"/>
        </w:rPr>
        <w:t> </w:t>
      </w:r>
      <w:r w:rsidR="00FB1B6C" w:rsidRPr="00211EE4">
        <w:rPr>
          <w:rStyle w:val="normaltextrun"/>
          <w:rFonts w:ascii="Arial" w:eastAsiaTheme="majorEastAsia" w:hAnsi="Arial" w:cs="Arial"/>
        </w:rPr>
        <w:t xml:space="preserve">v </w:t>
      </w:r>
      <w:proofErr w:type="gramStart"/>
      <w:r w:rsidR="00FB1B6C" w:rsidRPr="00211EE4">
        <w:rPr>
          <w:rStyle w:val="normaltextrun"/>
          <w:rFonts w:ascii="Arial" w:eastAsiaTheme="majorEastAsia" w:hAnsi="Arial" w:cs="Arial"/>
        </w:rPr>
        <w:t>praxi - od</w:t>
      </w:r>
      <w:proofErr w:type="gramEnd"/>
      <w:r w:rsidR="00FB1B6C" w:rsidRPr="00211EE4">
        <w:rPr>
          <w:rStyle w:val="normaltextrun"/>
          <w:rFonts w:ascii="Arial" w:eastAsiaTheme="majorEastAsia" w:hAnsi="Arial" w:cs="Arial"/>
        </w:rPr>
        <w:t xml:space="preserve"> náboru přes přípravu a vstup do profese až po podporu a udržení učitelů ve</w:t>
      </w:r>
      <w:r w:rsidR="00FB1B6C" w:rsidRPr="00211EE4">
        <w:rPr>
          <w:rStyle w:val="apple-converted-space"/>
          <w:rFonts w:ascii="Arial" w:hAnsi="Arial" w:cs="Arial"/>
        </w:rPr>
        <w:t> </w:t>
      </w:r>
      <w:proofErr w:type="gramStart"/>
      <w:r w:rsidR="00FB1B6C" w:rsidRPr="00211EE4">
        <w:rPr>
          <w:rStyle w:val="normaltextrun"/>
          <w:rFonts w:ascii="Arial" w:eastAsiaTheme="majorEastAsia" w:hAnsi="Arial" w:cs="Arial"/>
        </w:rPr>
        <w:t>školách</w:t>
      </w:r>
      <w:r w:rsidR="00FB1B6C" w:rsidRPr="00211EE4">
        <w:rPr>
          <w:rStyle w:val="apple-converted-space"/>
          <w:rFonts w:ascii="Arial" w:hAnsi="Arial" w:cs="Arial"/>
        </w:rPr>
        <w:t> </w:t>
      </w:r>
      <w:r w:rsidR="00FB1B6C" w:rsidRPr="00211EE4">
        <w:rPr>
          <w:rStyle w:val="normaltextrun"/>
          <w:rFonts w:ascii="Arial" w:eastAsiaTheme="majorEastAsia" w:hAnsi="Arial" w:cs="Arial"/>
        </w:rPr>
        <w:t>-</w:t>
      </w:r>
      <w:r w:rsidR="00FB1B6C" w:rsidRPr="00211EE4">
        <w:rPr>
          <w:rStyle w:val="apple-converted-space"/>
          <w:rFonts w:ascii="Arial" w:hAnsi="Arial" w:cs="Arial"/>
        </w:rPr>
        <w:t> </w:t>
      </w:r>
      <w:r w:rsidR="00FB1B6C" w:rsidRPr="00211EE4">
        <w:rPr>
          <w:rStyle w:val="normaltextrun"/>
          <w:rFonts w:ascii="Arial" w:eastAsiaTheme="majorEastAsia" w:hAnsi="Arial" w:cs="Arial"/>
        </w:rPr>
        <w:t>pak</w:t>
      </w:r>
      <w:proofErr w:type="gramEnd"/>
      <w:r w:rsidR="00FB1B6C" w:rsidRPr="00211EE4">
        <w:rPr>
          <w:rStyle w:val="apple-converted-space"/>
          <w:rFonts w:ascii="Arial" w:hAnsi="Arial" w:cs="Arial"/>
        </w:rPr>
        <w:t> </w:t>
      </w:r>
      <w:r w:rsidR="00FB1B6C" w:rsidRPr="00211EE4">
        <w:rPr>
          <w:rStyle w:val="normaltextrun"/>
          <w:rFonts w:ascii="Arial" w:eastAsiaTheme="majorEastAsia" w:hAnsi="Arial" w:cs="Arial"/>
        </w:rPr>
        <w:t>rozhodne o skutečném dopadu tohoto programu.</w:t>
      </w:r>
      <w:r w:rsidR="00FB1B6C" w:rsidRPr="00211EE4">
        <w:rPr>
          <w:rStyle w:val="eop"/>
          <w:rFonts w:ascii="Arial" w:eastAsiaTheme="majorEastAsia" w:hAnsi="Arial" w:cs="Arial"/>
        </w:rPr>
        <w:t> </w:t>
      </w:r>
      <w:r w:rsidR="00FB1B6C" w:rsidRPr="00211EE4">
        <w:rPr>
          <w:rStyle w:val="normaltextrun"/>
          <w:rFonts w:ascii="Arial" w:hAnsi="Arial" w:cs="Arial"/>
          <w:i/>
          <w:iCs/>
        </w:rPr>
        <w:t xml:space="preserve"> </w:t>
      </w:r>
    </w:p>
    <w:p w14:paraId="4DDE9B2F" w14:textId="53B6329C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211EE4">
        <w:rPr>
          <w:rStyle w:val="normaltextrun"/>
          <w:rFonts w:ascii="Arial" w:hAnsi="Arial" w:cs="Arial"/>
          <w:i/>
          <w:iCs/>
        </w:rPr>
        <w:t>„Situace je kritická a čas se krátí. Bez společného postupu se nedostatek učitelů bude dál prohlubovat a dopady pocítí žáci i školy. Potřebujeme, aby stát, vysoké školy i organizace v terénu táhly za jeden provaz,“</w:t>
      </w:r>
      <w:r w:rsidRPr="00211EE4">
        <w:rPr>
          <w:rStyle w:val="normaltextrun"/>
          <w:rFonts w:ascii="Arial" w:hAnsi="Arial" w:cs="Arial"/>
        </w:rPr>
        <w:t xml:space="preserve"> říká děkan Pedagogické fakulty UK </w:t>
      </w:r>
      <w:r w:rsidRPr="00211EE4">
        <w:rPr>
          <w:rStyle w:val="normaltextrun"/>
          <w:rFonts w:ascii="Arial" w:hAnsi="Arial" w:cs="Arial"/>
          <w:b/>
          <w:bCs/>
        </w:rPr>
        <w:t>Antonín Jančařík</w:t>
      </w:r>
      <w:r w:rsidRPr="00211EE4">
        <w:rPr>
          <w:rStyle w:val="normaltextrun"/>
          <w:rFonts w:ascii="Arial" w:hAnsi="Arial" w:cs="Arial"/>
        </w:rPr>
        <w:t>.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6FF4297F" w14:textId="6504ACB4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eastAsiaTheme="majorEastAsia" w:hAnsi="Arial" w:cs="Arial"/>
          <w:color w:val="000000"/>
        </w:rPr>
      </w:pPr>
      <w:r w:rsidRPr="00211EE4">
        <w:rPr>
          <w:rStyle w:val="normaltextrun"/>
          <w:rFonts w:ascii="Arial" w:hAnsi="Arial" w:cs="Arial"/>
          <w:color w:val="000000"/>
        </w:rPr>
        <w:t xml:space="preserve">Na nutnost zohlednit také ekonomickou atraktivitu profese upozorňují i zástupci přírodovědných a matematickofyzikálních oborů. </w:t>
      </w:r>
      <w:r w:rsidRPr="00211EE4">
        <w:rPr>
          <w:rStyle w:val="normaltextrun"/>
          <w:rFonts w:ascii="Arial" w:hAnsi="Arial" w:cs="Arial"/>
          <w:i/>
          <w:iCs/>
          <w:color w:val="000000"/>
        </w:rPr>
        <w:t>„U deficitních aprobací je jedním z rozhodujících faktorů konkurenceschopnost nástupních podmínek učitelské profese ve srovnání s alternativními kariérními možnostmi absolventů. Pokud chceme do škol přilákat více odborníků z matematiky, fyziky, chemie či informatiky, musíme zajistit, aby pro ně učitelství bylo reálně atraktivní profesní volbou,“</w:t>
      </w:r>
      <w:r w:rsidRPr="00211EE4">
        <w:rPr>
          <w:rStyle w:val="normaltextrun"/>
          <w:rFonts w:ascii="Arial" w:hAnsi="Arial" w:cs="Arial"/>
          <w:color w:val="000000"/>
        </w:rPr>
        <w:t xml:space="preserve"> říká proděkanka pro koncepci studia Přírodovědecké fakulty UK </w:t>
      </w:r>
      <w:r w:rsidRPr="00211EE4">
        <w:rPr>
          <w:rStyle w:val="normaltextrun"/>
          <w:rFonts w:ascii="Arial" w:hAnsi="Arial" w:cs="Arial"/>
          <w:b/>
          <w:bCs/>
          <w:color w:val="000000"/>
        </w:rPr>
        <w:t>Milada Teplá</w:t>
      </w:r>
      <w:r w:rsidRPr="00211EE4">
        <w:rPr>
          <w:rStyle w:val="normaltextrun"/>
          <w:rFonts w:ascii="Arial" w:hAnsi="Arial" w:cs="Arial"/>
          <w:color w:val="000000"/>
        </w:rPr>
        <w:t>.</w:t>
      </w:r>
      <w:r w:rsidRPr="00211EE4">
        <w:rPr>
          <w:rStyle w:val="eop"/>
          <w:rFonts w:ascii="Arial" w:eastAsiaTheme="majorEastAsia" w:hAnsi="Arial" w:cs="Arial"/>
          <w:color w:val="000000"/>
        </w:rPr>
        <w:t> </w:t>
      </w:r>
    </w:p>
    <w:p w14:paraId="2B5CD585" w14:textId="77777777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</w:p>
    <w:p w14:paraId="04E8DBA9" w14:textId="77777777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211EE4">
        <w:rPr>
          <w:rStyle w:val="normaltextrun"/>
          <w:rFonts w:ascii="Arial" w:hAnsi="Arial" w:cs="Arial"/>
        </w:rPr>
        <w:lastRenderedPageBreak/>
        <w:t>Organizace zapojené do iniciativy identifikovaly několik oblastí, v nichž jsou připraveny Ministerstvu školství, mládeže a tělovýchovy aktivně pomoci: 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743F92DF" w14:textId="410F7579" w:rsidR="0013344C" w:rsidRPr="00211EE4" w:rsidRDefault="0013344C" w:rsidP="0013344C">
      <w:pPr>
        <w:pStyle w:val="paragraph"/>
        <w:numPr>
          <w:ilvl w:val="0"/>
          <w:numId w:val="17"/>
        </w:numPr>
        <w:spacing w:before="0" w:beforeAutospacing="0" w:after="0" w:afterAutospacing="0"/>
        <w:ind w:left="1080" w:firstLine="0"/>
        <w:textAlignment w:val="baseline"/>
        <w:rPr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>podporu propagace deficitních aprobací</w:t>
      </w:r>
      <w:r w:rsidR="00C80FB1" w:rsidRPr="00211EE4">
        <w:rPr>
          <w:rStyle w:val="normaltextrun"/>
          <w:rFonts w:ascii="Arial" w:hAnsi="Arial" w:cs="Arial"/>
        </w:rPr>
        <w:t xml:space="preserve"> a učitelské profese jako celku</w:t>
      </w:r>
      <w:r w:rsidRPr="00211EE4">
        <w:rPr>
          <w:rStyle w:val="normaltextrun"/>
          <w:rFonts w:ascii="Arial" w:hAnsi="Arial" w:cs="Arial"/>
        </w:rPr>
        <w:t>, 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45F262DB" w14:textId="77777777" w:rsidR="0013344C" w:rsidRPr="00211EE4" w:rsidRDefault="0013344C" w:rsidP="0013344C">
      <w:pPr>
        <w:pStyle w:val="paragraph"/>
        <w:numPr>
          <w:ilvl w:val="0"/>
          <w:numId w:val="18"/>
        </w:numPr>
        <w:spacing w:before="0" w:beforeAutospacing="0" w:after="0" w:afterAutospacing="0"/>
        <w:ind w:left="1080" w:firstLine="0"/>
        <w:textAlignment w:val="baseline"/>
        <w:rPr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>zlepšování podmínek ve školách s cílem udržet učitele v profesi, 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7EC75055" w14:textId="77777777" w:rsidR="0013344C" w:rsidRPr="00211EE4" w:rsidRDefault="0013344C" w:rsidP="0013344C">
      <w:pPr>
        <w:pStyle w:val="paragraph"/>
        <w:numPr>
          <w:ilvl w:val="0"/>
          <w:numId w:val="19"/>
        </w:numPr>
        <w:spacing w:before="0" w:beforeAutospacing="0" w:after="0" w:afterAutospacing="0"/>
        <w:ind w:left="1080" w:firstLine="0"/>
        <w:textAlignment w:val="baseline"/>
        <w:rPr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>usnadnění vstupu do profese prostřednictvím celoživotního vzdělávání, 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3F61D8D8" w14:textId="77777777" w:rsidR="0013344C" w:rsidRPr="00211EE4" w:rsidRDefault="0013344C" w:rsidP="0013344C">
      <w:pPr>
        <w:pStyle w:val="paragraph"/>
        <w:numPr>
          <w:ilvl w:val="0"/>
          <w:numId w:val="20"/>
        </w:numPr>
        <w:spacing w:before="0" w:beforeAutospacing="0" w:after="0" w:afterAutospacing="0"/>
        <w:ind w:left="1080" w:firstLine="0"/>
        <w:textAlignment w:val="baseline"/>
        <w:rPr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>aktivní vyhledávání a podporu potenciálních zájemců o učitelství, 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27C8BC00" w14:textId="77777777" w:rsidR="0013344C" w:rsidRPr="00211EE4" w:rsidRDefault="0013344C" w:rsidP="0013344C">
      <w:pPr>
        <w:pStyle w:val="paragraph"/>
        <w:numPr>
          <w:ilvl w:val="0"/>
          <w:numId w:val="21"/>
        </w:numPr>
        <w:spacing w:before="0" w:beforeAutospacing="0" w:after="0" w:afterAutospacing="0"/>
        <w:ind w:left="1080" w:firstLine="0"/>
        <w:textAlignment w:val="baseline"/>
        <w:rPr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>rozvoj kariérního systému učitelů.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5AE10432" w14:textId="77777777" w:rsidR="0013344C" w:rsidRPr="00211EE4" w:rsidRDefault="0013344C" w:rsidP="0013344C">
      <w:pPr>
        <w:pStyle w:val="Nadpis2"/>
        <w:rPr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>Kořeny problému: demografie, odchody a zpoždění změn</w:t>
      </w:r>
      <w:r w:rsidRPr="00211EE4">
        <w:rPr>
          <w:rStyle w:val="eop"/>
          <w:rFonts w:ascii="Arial" w:hAnsi="Arial" w:cs="Arial"/>
        </w:rPr>
        <w:t> </w:t>
      </w:r>
    </w:p>
    <w:p w14:paraId="056AD4D9" w14:textId="2382F89D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211EE4">
        <w:rPr>
          <w:rStyle w:val="normaltextrun"/>
          <w:rFonts w:ascii="Arial" w:hAnsi="Arial" w:cs="Arial"/>
        </w:rPr>
        <w:t>I když je pro řadu studentů učitelství jasnou první volbou, do rozhodování stále výrazně zasahuje přetrvávající narativ, že učitelská profese je „horší“ kariérní cesta – navzdory tomu, že společnost po učitelích dlouhodobě volá.</w:t>
      </w:r>
      <w:r w:rsidRPr="00211EE4">
        <w:rPr>
          <w:rStyle w:val="eop"/>
          <w:rFonts w:ascii="Arial" w:eastAsiaTheme="majorEastAsia" w:hAnsi="Arial" w:cs="Arial"/>
        </w:rPr>
        <w:t> </w:t>
      </w:r>
      <w:r w:rsidR="000943C4" w:rsidRPr="00211EE4">
        <w:rPr>
          <w:rStyle w:val="eop"/>
          <w:rFonts w:ascii="Arial" w:eastAsiaTheme="majorEastAsia" w:hAnsi="Arial" w:cs="Arial"/>
        </w:rPr>
        <w:t>Právě zde musí vysoké školy působit i na změnu společenského vnímání atraktivity učitelského povolání.</w:t>
      </w:r>
    </w:p>
    <w:p w14:paraId="6E7444C6" w14:textId="7684725D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211EE4">
        <w:rPr>
          <w:rStyle w:val="normaltextrun"/>
          <w:rFonts w:ascii="Arial" w:hAnsi="Arial" w:cs="Arial"/>
        </w:rPr>
        <w:t>Hloubku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problému potvrzují odborné analýzy vzdělávacího systému.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Podle studie Střediska vzdělávací politiky</w:t>
      </w:r>
      <w:r w:rsidRPr="00211EE4">
        <w:rPr>
          <w:rStyle w:val="apple-converted-space"/>
          <w:rFonts w:ascii="Arial" w:hAnsi="Arial" w:cs="Arial"/>
        </w:rPr>
        <w:t> </w:t>
      </w:r>
      <w:proofErr w:type="spellStart"/>
      <w:r w:rsidRPr="00211EE4">
        <w:rPr>
          <w:rStyle w:val="normaltextrun"/>
          <w:rFonts w:ascii="Arial" w:hAnsi="Arial" w:cs="Arial"/>
        </w:rPr>
        <w:t>PedF</w:t>
      </w:r>
      <w:proofErr w:type="spellEnd"/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UK,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vedené Janem Kouckým,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je dnes více než 30 % učitelů starších 55 let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a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zároveň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systém dlouhodobě produkuje méně absolventů,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než kolik jich ze škol odchází, čímž se problém nadále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prohlubuje.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Nejvíce ohrožená je matematika – při nezměněném vývoji může být až 30 % její výuky zajišťováno nekvalifikovaně. Analýza zároveň upozorňuje, že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i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okamžité změny v přípravě učitelů se ve školách projeví až s několikaletým zpožděním.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Proto je nutné jednat rychle, ale současně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vedle dlouhodobých kroků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realizovat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i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rychlejší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cesty vstupu do profese.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7D7F45C1" w14:textId="77777777" w:rsidR="0013344C" w:rsidRPr="00211EE4" w:rsidRDefault="0013344C" w:rsidP="0013344C">
      <w:pPr>
        <w:pStyle w:val="Nadpis2"/>
        <w:rPr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>Dlouhá a krátká cesta do profese: dva časové horizonty</w:t>
      </w:r>
      <w:r w:rsidRPr="00211EE4">
        <w:rPr>
          <w:rStyle w:val="eop"/>
          <w:rFonts w:ascii="Arial" w:hAnsi="Arial" w:cs="Arial"/>
        </w:rPr>
        <w:t> </w:t>
      </w:r>
    </w:p>
    <w:p w14:paraId="16A3F7A0" w14:textId="77777777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211EE4">
        <w:rPr>
          <w:rStyle w:val="normaltextrun"/>
          <w:rFonts w:ascii="Arial" w:hAnsi="Arial" w:cs="Arial"/>
        </w:rPr>
        <w:t>Klasická pregraduální příprava učitelů trvá přibližně pět let, takže její dopad se projeví až s výrazným časovým odstupem.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2B5F6801" w14:textId="53736AB1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211EE4">
        <w:rPr>
          <w:rStyle w:val="normaltextrun"/>
          <w:rFonts w:ascii="Arial" w:hAnsi="Arial" w:cs="Arial"/>
        </w:rPr>
        <w:t>Doplňující pedagogické studium (DPS) naopak umožňuje absolventům odborných vysokých škol získat pedagogickou kvalifikaci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 xml:space="preserve">zhruba během </w:t>
      </w:r>
      <w:r w:rsidR="00016EE7" w:rsidRPr="00211EE4">
        <w:rPr>
          <w:rStyle w:val="normaltextrun"/>
          <w:rFonts w:ascii="Arial" w:hAnsi="Arial" w:cs="Arial"/>
        </w:rPr>
        <w:t>2 až 4 semestrů</w:t>
      </w:r>
      <w:r w:rsidRPr="00211EE4">
        <w:rPr>
          <w:rStyle w:val="normaltextrun"/>
          <w:rFonts w:ascii="Arial" w:hAnsi="Arial" w:cs="Arial"/>
        </w:rPr>
        <w:t xml:space="preserve">, často při současném působení ve škole. Právě DPS dnes představuje nejrychlejší dostupnou cestu, jak reagovat na akutní nedostatek učitelů </w:t>
      </w:r>
      <w:r w:rsidR="00E53895" w:rsidRPr="00211EE4">
        <w:rPr>
          <w:rStyle w:val="normaltextrun"/>
          <w:rFonts w:ascii="Arial" w:hAnsi="Arial" w:cs="Arial"/>
        </w:rPr>
        <w:t xml:space="preserve">nejen </w:t>
      </w:r>
      <w:r w:rsidRPr="00211EE4">
        <w:rPr>
          <w:rStyle w:val="normaltextrun"/>
          <w:rFonts w:ascii="Arial" w:hAnsi="Arial" w:cs="Arial"/>
        </w:rPr>
        <w:t>přírodních věd.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0625AEA8" w14:textId="77777777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211EE4">
        <w:rPr>
          <w:rStyle w:val="normaltextrun"/>
          <w:rFonts w:ascii="Arial" w:hAnsi="Arial" w:cs="Arial"/>
        </w:rPr>
        <w:t>Zástupci fakult se shodují, že bez DPS by byla situace ve školách ještě obtížnější. Zároveň však upozorňují, že DPS nemůže dlouhodobě nahradit systematickou a stabilní přípravu budoucích učitelů. Aby mělo krátkodobé řešení skutečný dopad, musí být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spojené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s podporou škol, kvalitním provázením začínajících učitelů a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nastavením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kariérních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podmínek,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včetně finančních,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které učitele v profesi udrží.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6EAA10A9" w14:textId="77777777" w:rsidR="0013344C" w:rsidRPr="00211EE4" w:rsidRDefault="0013344C" w:rsidP="0013344C">
      <w:pPr>
        <w:pStyle w:val="Nadpis2"/>
        <w:rPr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>Poprvé společně napříč systémem</w:t>
      </w:r>
      <w:r w:rsidRPr="00211EE4">
        <w:rPr>
          <w:rStyle w:val="eop"/>
          <w:rFonts w:ascii="Arial" w:hAnsi="Arial" w:cs="Arial"/>
        </w:rPr>
        <w:t> </w:t>
      </w:r>
    </w:p>
    <w:p w14:paraId="0D4E14FD" w14:textId="525B5F16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211EE4">
        <w:rPr>
          <w:rStyle w:val="normaltextrun"/>
          <w:rFonts w:ascii="Arial" w:hAnsi="Arial" w:cs="Arial"/>
        </w:rPr>
        <w:t>Na aktuální situaci nyní společně reagují fakulty Univerzity Karlovy, které připravují budoucí učitele, spolu s organizacemi zaměřenými na vstup do profese, podporu začínajících učitelů a jejich udržení ve školách. Poprvé se tak propojuje pregraduální příprava, celoživotní vzdělávání i nezávislé iniciativy, které mají každodenní zkušenost z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praxe.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0787EF7A" w14:textId="77777777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211EE4">
        <w:rPr>
          <w:rStyle w:val="normaltextrun"/>
          <w:rFonts w:ascii="Arial" w:hAnsi="Arial" w:cs="Arial"/>
        </w:rPr>
        <w:t>Cílem není hledat jedno „zázračné“ řešení, ale propojit dlouhodobé systémové kroky s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 xml:space="preserve">rychlými a funkčními vstupy do profese, které školy potřebují už dnes. Právě koordinace </w:t>
      </w:r>
      <w:r w:rsidRPr="00211EE4">
        <w:rPr>
          <w:rStyle w:val="normaltextrun"/>
          <w:rFonts w:ascii="Arial" w:hAnsi="Arial" w:cs="Arial"/>
        </w:rPr>
        <w:lastRenderedPageBreak/>
        <w:t>těchto kroků rozhoduje o tom, zda se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kapacity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vysokých škol promění v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reálné učitele ve třídách.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04FACC54" w14:textId="77777777" w:rsidR="0013344C" w:rsidRPr="00211EE4" w:rsidRDefault="0013344C" w:rsidP="0013344C">
      <w:pPr>
        <w:pStyle w:val="Nadpis2"/>
        <w:rPr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>Odborníci z praxe: flexibilní vstup a možnost si profesi vyzkoušet</w:t>
      </w:r>
      <w:r w:rsidRPr="00211EE4">
        <w:rPr>
          <w:rStyle w:val="eop"/>
          <w:rFonts w:ascii="Arial" w:hAnsi="Arial" w:cs="Arial"/>
        </w:rPr>
        <w:t> </w:t>
      </w:r>
    </w:p>
    <w:p w14:paraId="247D5E0D" w14:textId="77777777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 w:rsidRPr="00211EE4">
        <w:rPr>
          <w:rStyle w:val="normaltextrun"/>
          <w:rFonts w:ascii="Arial" w:hAnsi="Arial" w:cs="Arial"/>
        </w:rPr>
        <w:t>Vedle tradičních studijních cest roste potřeba otevřít systém i lidem s odbornou praxí v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přírodovědných oborech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nebo jazycích, kteří uvažují o změně profesní dráhy. Právě tito uchazeči často narážejí na bariéry: nejistotu ohledně možností vstupu do profese, obavy ze změny kariéry, nedostatek informací i nemožnost absolvovat časově náročné prezenční studium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s prací a péčí o rodinu.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eop"/>
          <w:rFonts w:ascii="Arial" w:eastAsiaTheme="majorEastAsia" w:hAnsi="Arial" w:cs="Arial"/>
        </w:rPr>
        <w:t> </w:t>
      </w:r>
    </w:p>
    <w:p w14:paraId="2D4A2CB3" w14:textId="77777777" w:rsidR="00D812B7" w:rsidRPr="00211EE4" w:rsidRDefault="0013344C" w:rsidP="00D812B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>Celoživotní vzdělávání a rekvalifikační programy proto představují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důležitou alternativní cestu do profese.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Změna profese však pro mnoho lidí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stále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 xml:space="preserve">zůstává „skokem do neznáma“. Iniciativa </w:t>
      </w:r>
      <w:r w:rsidRPr="00211EE4">
        <w:rPr>
          <w:rStyle w:val="normaltextrun"/>
          <w:rFonts w:ascii="Arial" w:hAnsi="Arial" w:cs="Arial"/>
          <w:b/>
          <w:bCs/>
        </w:rPr>
        <w:t>Začni</w:t>
      </w:r>
      <w:r w:rsidRPr="00211EE4">
        <w:rPr>
          <w:rStyle w:val="apple-converted-space"/>
          <w:rFonts w:ascii="Arial" w:hAnsi="Arial" w:cs="Arial"/>
          <w:b/>
          <w:bCs/>
        </w:rPr>
        <w:t> </w:t>
      </w:r>
      <w:proofErr w:type="gramStart"/>
      <w:r w:rsidRPr="00211EE4">
        <w:rPr>
          <w:rStyle w:val="normaltextrun"/>
          <w:rFonts w:ascii="Arial" w:hAnsi="Arial" w:cs="Arial"/>
          <w:b/>
          <w:bCs/>
        </w:rPr>
        <w:t>učit</w:t>
      </w:r>
      <w:proofErr w:type="gramEnd"/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proto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umožňuje těm, kteří o učitelství vážně uvažují,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si profesi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nanečisto</w:t>
      </w:r>
      <w:r w:rsidRPr="00211EE4">
        <w:rPr>
          <w:rStyle w:val="apple-converted-space"/>
          <w:rFonts w:ascii="Arial" w:hAnsi="Arial" w:cs="Arial"/>
        </w:rPr>
        <w:t> </w:t>
      </w:r>
      <w:proofErr w:type="gramStart"/>
      <w:r w:rsidRPr="00211EE4">
        <w:rPr>
          <w:rStyle w:val="normaltextrun"/>
          <w:rFonts w:ascii="Arial" w:hAnsi="Arial" w:cs="Arial"/>
        </w:rPr>
        <w:t>vyzkoušet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-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díky</w:t>
      </w:r>
      <w:proofErr w:type="gramEnd"/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týdenní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zážitkové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učitelské stáži Zkus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učit! Účastníci se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zde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mohou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v bezpečném prostoru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postavit před třídu a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ověřit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si, zda je pro ně práce ve škole skutečně vhodná.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Právě tato zkušenost často posiluje motivaci uchazečů a usnadňuje jim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rozhodnutí</w:t>
      </w:r>
      <w:r w:rsidRPr="00211EE4">
        <w:rPr>
          <w:rStyle w:val="apple-converted-space"/>
          <w:rFonts w:ascii="Arial" w:hAnsi="Arial" w:cs="Arial"/>
        </w:rPr>
        <w:t> </w:t>
      </w:r>
      <w:r w:rsidRPr="00211EE4">
        <w:rPr>
          <w:rStyle w:val="normaltextrun"/>
          <w:rFonts w:ascii="Arial" w:hAnsi="Arial" w:cs="Arial"/>
        </w:rPr>
        <w:t>o vstupu do učitelské profese.</w:t>
      </w:r>
    </w:p>
    <w:p w14:paraId="59F87DF3" w14:textId="6245DD5D" w:rsidR="00D812B7" w:rsidRPr="00211EE4" w:rsidRDefault="00D812B7" w:rsidP="00D812B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 xml:space="preserve">S nedostatkem učitelů pomáhá i organizace </w:t>
      </w:r>
      <w:r w:rsidRPr="00211EE4">
        <w:rPr>
          <w:rStyle w:val="normaltextrun"/>
          <w:rFonts w:ascii="Arial" w:hAnsi="Arial" w:cs="Arial"/>
          <w:b/>
          <w:bCs/>
        </w:rPr>
        <w:t>Učitel naživo</w:t>
      </w:r>
      <w:r w:rsidRPr="00211EE4">
        <w:rPr>
          <w:rStyle w:val="normaltextrun"/>
          <w:rFonts w:ascii="Arial" w:hAnsi="Arial" w:cs="Arial"/>
        </w:rPr>
        <w:t xml:space="preserve"> v rámci své vlastní dvouleté DPS. Ta je určena odborníkům z praxe, kteří se rozhodli doplnit si pedagogické vzdělání a stát se učiteli. Program kombinuje teoretickou přípravu s praxí a v inovované podobě studia klade důraz na práci se žáky ze znevýhodněného prostředí. Evaluace ukazuje, že absolventi programu Učitel naživo ve školách doplňují kapacity v nedostatkových aprobacích, jako je matematika (26 %), informatika (20 %), fyzika (19 %) nebo angličtina (19 %). Kromě vlastních vzdělávacích programů se organizace Učitel naživo zaměřuje na systémové změny s cílem zvýšit kvalitu učitelské přípravy – proto podporuje například reformu přípravy učitelů. </w:t>
      </w:r>
    </w:p>
    <w:p w14:paraId="58FDDFD9" w14:textId="794E00F9" w:rsidR="00D812B7" w:rsidRPr="00211EE4" w:rsidRDefault="00134802" w:rsidP="00D812B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>„</w:t>
      </w:r>
      <w:r w:rsidR="00D812B7" w:rsidRPr="00211EE4">
        <w:rPr>
          <w:rStyle w:val="normaltextrun"/>
          <w:rFonts w:ascii="Arial" w:hAnsi="Arial" w:cs="Arial"/>
        </w:rPr>
        <w:t>Kombinace finanční jistoty a lidské podpory je v českém školství revoluční. Díky příspěvku 10 000 Kč měsíčně a intenzivnímu průvodcovství se nám daří téměř stoprocentně zastavit odliv učitelů matematiky, fyziky a informatiky. Za poslední tři roky od nás odešel pouze jeden kolega, a i ten zůstal v oboru na akademické půdě. Ukazujeme cestu, jak efektivně stabilizovat české školství</w:t>
      </w:r>
      <w:r w:rsidRPr="00211EE4">
        <w:rPr>
          <w:rStyle w:val="normaltextrun"/>
          <w:rFonts w:ascii="Arial" w:hAnsi="Arial" w:cs="Arial"/>
        </w:rPr>
        <w:t>,</w:t>
      </w:r>
      <w:r w:rsidR="00D812B7" w:rsidRPr="00211EE4">
        <w:rPr>
          <w:rStyle w:val="normaltextrun"/>
          <w:rFonts w:ascii="Arial" w:hAnsi="Arial" w:cs="Arial"/>
        </w:rPr>
        <w:t xml:space="preserve">“ </w:t>
      </w:r>
      <w:r w:rsidRPr="00211EE4">
        <w:rPr>
          <w:rStyle w:val="normaltextrun"/>
          <w:rFonts w:ascii="Arial" w:hAnsi="Arial" w:cs="Arial"/>
        </w:rPr>
        <w:t>doplnil</w:t>
      </w:r>
      <w:r w:rsidR="00D812B7" w:rsidRPr="00211EE4">
        <w:rPr>
          <w:rStyle w:val="normaltextrun"/>
          <w:rFonts w:ascii="Arial" w:hAnsi="Arial" w:cs="Arial"/>
        </w:rPr>
        <w:t xml:space="preserve"> </w:t>
      </w:r>
      <w:r w:rsidR="00D812B7" w:rsidRPr="00211EE4">
        <w:rPr>
          <w:rStyle w:val="normaltextrun"/>
          <w:rFonts w:ascii="Arial" w:hAnsi="Arial" w:cs="Arial"/>
          <w:b/>
          <w:bCs/>
        </w:rPr>
        <w:t>Ondřej Kačena</w:t>
      </w:r>
      <w:r w:rsidR="00D812B7" w:rsidRPr="00211EE4">
        <w:rPr>
          <w:rStyle w:val="normaltextrun"/>
          <w:rFonts w:ascii="Arial" w:hAnsi="Arial" w:cs="Arial"/>
        </w:rPr>
        <w:t xml:space="preserve">, ředitel neziskové organizace </w:t>
      </w:r>
      <w:r w:rsidR="00D812B7" w:rsidRPr="00211EE4">
        <w:rPr>
          <w:rStyle w:val="normaltextrun"/>
          <w:rFonts w:ascii="Arial" w:hAnsi="Arial" w:cs="Arial"/>
          <w:b/>
          <w:bCs/>
        </w:rPr>
        <w:t>Křídla</w:t>
      </w:r>
      <w:r w:rsidR="00D812B7" w:rsidRPr="00211EE4">
        <w:rPr>
          <w:rStyle w:val="normaltextrun"/>
          <w:rFonts w:ascii="Arial" w:hAnsi="Arial" w:cs="Arial"/>
        </w:rPr>
        <w:t>.</w:t>
      </w:r>
    </w:p>
    <w:p w14:paraId="1A515BBF" w14:textId="77777777" w:rsidR="0013344C" w:rsidRPr="00211EE4" w:rsidRDefault="0013344C" w:rsidP="0013344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</w:rPr>
      </w:pPr>
    </w:p>
    <w:p w14:paraId="3B01A63C" w14:textId="28E39A0E" w:rsidR="0013344C" w:rsidRPr="00211EE4" w:rsidRDefault="0013344C" w:rsidP="0013344C">
      <w:pPr>
        <w:pStyle w:val="Nadpis2"/>
        <w:rPr>
          <w:rStyle w:val="normaltextrun"/>
          <w:rFonts w:ascii="Arial" w:hAnsi="Arial" w:cs="Arial"/>
        </w:rPr>
      </w:pPr>
      <w:r w:rsidRPr="00211EE4">
        <w:rPr>
          <w:rStyle w:val="normaltextrun"/>
          <w:rFonts w:ascii="Arial" w:hAnsi="Arial" w:cs="Arial"/>
        </w:rPr>
        <w:t>Kontakt pro média:</w:t>
      </w:r>
    </w:p>
    <w:p w14:paraId="7C4D9F68" w14:textId="4369FB24" w:rsidR="0013344C" w:rsidRPr="00211EE4" w:rsidRDefault="0013344C" w:rsidP="0013344C">
      <w:pPr>
        <w:rPr>
          <w:rFonts w:ascii="Arial" w:hAnsi="Arial" w:cs="Arial"/>
        </w:rPr>
      </w:pPr>
      <w:r w:rsidRPr="00211EE4">
        <w:rPr>
          <w:rFonts w:ascii="Arial" w:hAnsi="Arial" w:cs="Arial"/>
        </w:rPr>
        <w:t>Mgr. Václav Loubek</w:t>
      </w:r>
      <w:r w:rsidRPr="00211EE4">
        <w:rPr>
          <w:rFonts w:ascii="Arial" w:hAnsi="Arial" w:cs="Arial"/>
        </w:rPr>
        <w:br/>
        <w:t xml:space="preserve">tiskový mluvčí </w:t>
      </w:r>
      <w:proofErr w:type="spellStart"/>
      <w:r w:rsidRPr="00211EE4">
        <w:rPr>
          <w:rFonts w:ascii="Arial" w:hAnsi="Arial" w:cs="Arial"/>
        </w:rPr>
        <w:t>PedF</w:t>
      </w:r>
      <w:proofErr w:type="spellEnd"/>
      <w:r w:rsidRPr="00211EE4">
        <w:rPr>
          <w:rFonts w:ascii="Arial" w:hAnsi="Arial" w:cs="Arial"/>
        </w:rPr>
        <w:t xml:space="preserve"> UK</w:t>
      </w:r>
      <w:r w:rsidRPr="00211EE4">
        <w:rPr>
          <w:rFonts w:ascii="Arial" w:hAnsi="Arial" w:cs="Arial"/>
        </w:rPr>
        <w:br/>
        <w:t>tel.: 733 377 199</w:t>
      </w:r>
      <w:r w:rsidRPr="00211EE4">
        <w:rPr>
          <w:rFonts w:ascii="Arial" w:hAnsi="Arial" w:cs="Arial"/>
        </w:rPr>
        <w:br/>
        <w:t>e-mail: vaclav.loubek@pedf.cuni.cz</w:t>
      </w:r>
    </w:p>
    <w:sectPr w:rsidR="0013344C" w:rsidRPr="00211EE4" w:rsidSect="003064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268" w:right="1106" w:bottom="1418" w:left="1106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BAF8C" w14:textId="77777777" w:rsidR="00D602A4" w:rsidRDefault="00D602A4" w:rsidP="000809E0">
      <w:pPr>
        <w:spacing w:after="0" w:line="240" w:lineRule="auto"/>
      </w:pPr>
      <w:r>
        <w:separator/>
      </w:r>
    </w:p>
  </w:endnote>
  <w:endnote w:type="continuationSeparator" w:id="0">
    <w:p w14:paraId="1C272456" w14:textId="77777777" w:rsidR="00D602A4" w:rsidRDefault="00D602A4" w:rsidP="00080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A4D97" w14:textId="77777777" w:rsidR="00306435" w:rsidRDefault="0030643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8220C" w14:textId="77777777" w:rsidR="00A34D3B" w:rsidRDefault="00A34D3B" w:rsidP="00A34D3B">
    <w:pPr>
      <w:pStyle w:val="Zpat"/>
    </w:pPr>
    <w:r>
      <w:t>Univerzita Karlova, Pedagogická fakulta, Magdalény Rettigové 4, 116 39 Praha 1,</w:t>
    </w:r>
  </w:p>
  <w:p w14:paraId="537EF9E7" w14:textId="77777777" w:rsidR="00A34D3B" w:rsidRDefault="00A34D3B" w:rsidP="00A34D3B">
    <w:pPr>
      <w:pStyle w:val="Zpat"/>
    </w:pPr>
    <w:r>
      <w:t xml:space="preserve">IČ: 00216208, DIČ: CZ00216208, Tel.: +420 221 900 111, </w:t>
    </w:r>
    <w:hyperlink r:id="rId1" w:history="1">
      <w:r w:rsidR="001C6D65" w:rsidRPr="001C6D65">
        <w:rPr>
          <w:rStyle w:val="Hypertextovodkaz"/>
          <w:u w:val="none"/>
        </w:rPr>
        <w:t>www.pedf.cuni.cz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6310D" w14:textId="77777777" w:rsidR="00A34D3B" w:rsidRDefault="00A34D3B" w:rsidP="00A34D3B">
    <w:pPr>
      <w:pStyle w:val="Zpat"/>
    </w:pPr>
    <w:r>
      <w:t xml:space="preserve">Pedagogická fakulta, </w:t>
    </w:r>
    <w:r w:rsidR="00B05E8D">
      <w:t xml:space="preserve">Univerzita </w:t>
    </w:r>
    <w:proofErr w:type="gramStart"/>
    <w:r w:rsidR="00B05E8D">
      <w:t xml:space="preserve">Karlova,  </w:t>
    </w:r>
    <w:r>
      <w:t>Magdalény</w:t>
    </w:r>
    <w:proofErr w:type="gramEnd"/>
    <w:r>
      <w:t xml:space="preserve"> Rettigové 4, 116 39 Praha 1,</w:t>
    </w:r>
  </w:p>
  <w:p w14:paraId="5954857B" w14:textId="77777777" w:rsidR="00A34D3B" w:rsidRDefault="00A34D3B" w:rsidP="00A34D3B">
    <w:pPr>
      <w:pStyle w:val="Zpat"/>
    </w:pPr>
    <w:r>
      <w:t xml:space="preserve">IČ: 00216208, DIČ: CZ00216208, Tel.: +420 221 900 111, </w:t>
    </w:r>
    <w:hyperlink r:id="rId1" w:history="1">
      <w:r w:rsidR="001C6D65" w:rsidRPr="001C6D65">
        <w:rPr>
          <w:rStyle w:val="Hypertextovodkaz"/>
          <w:u w:val="none"/>
        </w:rPr>
        <w:t>www.pedf.cuni.cz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6C4AC" w14:textId="77777777" w:rsidR="00D602A4" w:rsidRDefault="00D602A4" w:rsidP="000809E0">
      <w:pPr>
        <w:spacing w:after="0" w:line="240" w:lineRule="auto"/>
      </w:pPr>
      <w:r>
        <w:separator/>
      </w:r>
    </w:p>
  </w:footnote>
  <w:footnote w:type="continuationSeparator" w:id="0">
    <w:p w14:paraId="4EEEB2E8" w14:textId="77777777" w:rsidR="00D602A4" w:rsidRDefault="00D602A4" w:rsidP="00080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7E687" w14:textId="77777777" w:rsidR="00306435" w:rsidRDefault="00306435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0773" w:type="dxa"/>
      <w:tblInd w:w="-5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386"/>
      <w:gridCol w:w="5387"/>
    </w:tblGrid>
    <w:tr w:rsidR="00C14C3B" w:rsidRPr="00C14C3B" w14:paraId="735FCC97" w14:textId="77777777" w:rsidTr="00C14C3B">
      <w:tc>
        <w:tcPr>
          <w:tcW w:w="4842" w:type="dxa"/>
        </w:tcPr>
        <w:p w14:paraId="2168A6BF" w14:textId="77777777" w:rsidR="00C14C3B" w:rsidRPr="00C14C3B" w:rsidRDefault="00C14C3B" w:rsidP="00C14C3B">
          <w:pPr>
            <w:pStyle w:val="Zhlav"/>
          </w:pPr>
          <w:r>
            <w:rPr>
              <w:noProof/>
            </w:rPr>
            <w:drawing>
              <wp:inline distT="0" distB="0" distL="0" distR="0" wp14:anchorId="0A98C513" wp14:editId="21CD265F">
                <wp:extent cx="2119420" cy="691200"/>
                <wp:effectExtent l="0" t="0" r="0" b="0"/>
                <wp:docPr id="21" name="Logo PEDF CUNI rgb EMF (cc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Logo PEDF CUNI rgb EMF (cc)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9420" cy="69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42" w:type="dxa"/>
        </w:tcPr>
        <w:p w14:paraId="46D1A2CF" w14:textId="77777777" w:rsidR="00C14C3B" w:rsidRPr="00C14C3B" w:rsidRDefault="00C14C3B" w:rsidP="00C14C3B">
          <w:pPr>
            <w:pStyle w:val="Zhlav"/>
            <w:jc w:val="right"/>
          </w:pPr>
        </w:p>
      </w:tc>
    </w:tr>
  </w:tbl>
  <w:p w14:paraId="3D38C48D" w14:textId="77777777" w:rsidR="00C14C3B" w:rsidRPr="00C14C3B" w:rsidRDefault="00C14C3B" w:rsidP="00C14C3B">
    <w:pPr>
      <w:pStyle w:val="Zhlav"/>
    </w:pPr>
    <w:r w:rsidRPr="00C14C3B">
      <w:rPr>
        <w:noProof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5645D464" wp14:editId="4FF1DDEA">
              <wp:simplePos x="0" y="0"/>
              <wp:positionH relativeFrom="page">
                <wp:posOffset>0</wp:posOffset>
              </wp:positionH>
              <wp:positionV relativeFrom="page">
                <wp:posOffset>1051560</wp:posOffset>
              </wp:positionV>
              <wp:extent cx="7560000" cy="0"/>
              <wp:effectExtent l="0" t="0" r="0" b="0"/>
              <wp:wrapNone/>
              <wp:docPr id="1" name="Logo zdola 2,92 cm, výška loga 1,9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4C58746" id="Logo zdola 2,92 cm, výška loga 1,92 cm" o:spid="_x0000_s1026" style="position:absolute;z-index:25168691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82.8pt" to="595.3pt,82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0CDB2ED5" wp14:editId="4FA0462B">
              <wp:simplePos x="0" y="0"/>
              <wp:positionH relativeFrom="page">
                <wp:posOffset>0</wp:posOffset>
              </wp:positionH>
              <wp:positionV relativeFrom="page">
                <wp:posOffset>10333355</wp:posOffset>
              </wp:positionV>
              <wp:extent cx="7560000" cy="0"/>
              <wp:effectExtent l="0" t="0" r="0" b="0"/>
              <wp:wrapNone/>
              <wp:docPr id="2" name="Zápatí posl. ř. úč. X 28,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45D2CEC" id="Zápatí posl. ř. úč. X 28,7 cm" o:spid="_x0000_s1026" style="position:absolute;z-index:251680768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813.65pt" to="595.3pt,813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52B0C094" wp14:editId="61D8C940">
              <wp:simplePos x="0" y="0"/>
              <wp:positionH relativeFrom="page">
                <wp:posOffset>0</wp:posOffset>
              </wp:positionH>
              <wp:positionV relativeFrom="page">
                <wp:posOffset>9792970</wp:posOffset>
              </wp:positionV>
              <wp:extent cx="7560000" cy="0"/>
              <wp:effectExtent l="0" t="0" r="0" b="0"/>
              <wp:wrapNone/>
              <wp:docPr id="12" name="D okraj 2,5 cm X 27,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15438D7" id="D okraj 2,5 cm X 27,2 cm" o:spid="_x0000_s1026" style="position:absolute;z-index:25168179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771.1pt" to="595.3pt,771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EQ5eLjiAAAAEAEAAA8AAABkcnMvZG93bnJldi54&#13;&#10;bWxMj0FLw0AQhe+C/2EZwYvYTUNbTJpNsYp4KaK14HWTjNng7mzIbpv4750eRC8D8x7z5n3FZnJW&#13;&#10;nHAInScF81kCAqn2TUetgsP70+0diBA1Ndp6QgXfGGBTXl4UOm/8SG942sdWcAiFXCswMfa5lKE2&#13;&#10;6HSY+R6JvU8/OB15HVrZDHrkcGdlmiQr6XRH/MHoHh8M1l/7o1OwW3wsb9Lta2WzQ797scE8Z+NW&#13;&#10;qeur6XHN434NIuIU/y7gzMD9oeRilT9SE4RVwDSR1eUiTUGc/XmWrEBUv5osC/kfpPwB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RDl4uOIAAAAQ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7936" behindDoc="0" locked="0" layoutInCell="1" allowOverlap="1" wp14:anchorId="54AD9422" wp14:editId="2218CE2B">
              <wp:simplePos x="0" y="0"/>
              <wp:positionH relativeFrom="page">
                <wp:posOffset>0</wp:posOffset>
              </wp:positionH>
              <wp:positionV relativeFrom="page">
                <wp:posOffset>360045</wp:posOffset>
              </wp:positionV>
              <wp:extent cx="7560000" cy="0"/>
              <wp:effectExtent l="0" t="0" r="0" b="0"/>
              <wp:wrapNone/>
              <wp:docPr id="15" name="Logo shor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BFC564F" id="Logo shora 1,0 cm" o:spid="_x0000_s1026" style="position:absolute;z-index:25168793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28.35pt" to="595.3pt,28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OP0B0fiAAAADAEAAA8AAABkcnMvZG93bnJldi54&#13;&#10;bWxMj0FLw0AQhe9C/8MyBS9iNy02mjSbYhXxUqStBa+b7JgN7s6G7LaJ/94tHvQyMPN4b95XrEdr&#13;&#10;2Bl73zoSMJ8lwJBqp1pqBBzfX24fgPkgSUnjCAV8o4d1ObkqZK7cQHs8H0LDYgj5XArQIXQ5577W&#13;&#10;aKWfuQ4pap+utzLEtW+46uUQw63hiyRJuZUtxQ9adviksf46nKyA7d3H8max2VUmO3bbN+P1azZs&#13;&#10;hLiejs+rOB5XwAKO4c8BF4bYH8pYrHInUp4ZAZEmCFim98Au6jxLUmDV74WXBf8PUf4A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4/QHR+IAAAAM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2CAA1E17" wp14:editId="1551235D">
              <wp:simplePos x="0" y="0"/>
              <wp:positionH relativeFrom="page">
                <wp:posOffset>360045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6" name="Logo zlev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8FAF58E" id="Logo zleva 1,0 cm" o:spid="_x0000_s1026" style="position:absolute;z-index:25168896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28.35pt,0" to="28.35pt,84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64C65371" wp14:editId="277BF9C8">
              <wp:simplePos x="0" y="0"/>
              <wp:positionH relativeFrom="page">
                <wp:posOffset>6858635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7" name="P okraj 1,95 cm X 19,0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23F9D45" id="P okraj 1,95 cm X 19,05 cm" o:spid="_x0000_s1026" style="position:absolute;z-index:251684864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540.05pt,0" to="540.05pt,84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5888" behindDoc="0" locked="0" layoutInCell="1" allowOverlap="1" wp14:anchorId="5A2A3E6D" wp14:editId="21A9D476">
              <wp:simplePos x="0" y="0"/>
              <wp:positionH relativeFrom="page">
                <wp:posOffset>702310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8" name="L okraj 1,9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326F4E0" id="L okraj 1,95 cm" o:spid="_x0000_s1026" style="position:absolute;z-index:251685888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55.3pt,0" to="55.3pt,84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0B4865D2" wp14:editId="7376F08B">
              <wp:simplePos x="0" y="0"/>
              <wp:positionH relativeFrom="page">
                <wp:posOffset>0</wp:posOffset>
              </wp:positionH>
              <wp:positionV relativeFrom="page">
                <wp:posOffset>3708400</wp:posOffset>
              </wp:positionV>
              <wp:extent cx="7560000" cy="0"/>
              <wp:effectExtent l="0" t="0" r="0" b="0"/>
              <wp:wrapNone/>
              <wp:docPr id="19" name="H okraj 1. str. 10,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C269D65" id="H okraj 1. str. 10,3 cm" o:spid="_x0000_s1026" style="position:absolute;z-index:25168281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292pt" to="595.3pt,29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GhgmAziAAAADgEAAA8AAABkcnMvZG93bnJldi54&#13;&#10;bWxMj0FLw0AQhe+C/2EZwYvYTUtbmjSbYhXxUorWgtdNdkyCu7Mhu23iv3cKgl6GmXnMm/flm9FZ&#13;&#10;ccY+tJ4UTCcJCKTKm5ZqBcf35/sViBA1GW09oYJvDLAprq9ynRk/0BueD7EWbEIh0wqaGLtMylA1&#13;&#10;6HSY+A6JtU/fOx157Gtpej2wubNyliRL6XRL/KHRHT42WH0dTk7Bbv6xuJttX0ubHrvd3obmJR22&#13;&#10;St3ejE9rLg9rEBHH+HcBFwbODwUHK/2JTBBWAdNEBYvVnJuLPE2TJYjydyWLXP7HKH4A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aGCYDOIAAAAO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34F6FABC" wp14:editId="01FDC9E7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20" name="H okraj 7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7337F0D" id="H okraj 7,0 cm" o:spid="_x0000_s1026" style="position:absolute;z-index:251683840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198.45pt" to="595.3pt,198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EO5Y+DiAAAADgEAAA8AAABkcnMvZG93bnJldi54&#13;&#10;bWxMj1FLwzAUhd8F/0O4gi/i0k0tpms6nCK+jKFz4GvaXJticlOabK3/3gwEfblw7+Gce75yNTnL&#13;&#10;jjiEzpOE+SwDhtR43VErYf/+fH0PLERFWllPKOEbA6yq87NSFdqP9IbHXWxZCqFQKAkmxr7gPDQG&#13;&#10;nQoz3yMl7dMPTsW0Di3XgxpTuLN8kWU5d6qj9MGoHh8NNl+7g5Owuf24u1qsX2sr9v1ma4N5EeNa&#13;&#10;ysuL6WmZxsMSWMQp/jngxJD6Q5WK1f5AOjArIdFECTciF8BO8lxkObD698Srkv/HqH4A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Q7lj4OIAAAAO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0819" w:type="dxa"/>
      <w:tblInd w:w="-5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409"/>
      <w:gridCol w:w="5410"/>
    </w:tblGrid>
    <w:tr w:rsidR="00C14C3B" w:rsidRPr="00C14C3B" w14:paraId="1F315257" w14:textId="77777777" w:rsidTr="00306435">
      <w:trPr>
        <w:trHeight w:val="1533"/>
      </w:trPr>
      <w:tc>
        <w:tcPr>
          <w:tcW w:w="5409" w:type="dxa"/>
        </w:tcPr>
        <w:p w14:paraId="1DA39D1A" w14:textId="77777777" w:rsidR="00C14C3B" w:rsidRPr="00C14C3B" w:rsidRDefault="00C14C3B" w:rsidP="00C14C3B">
          <w:pPr>
            <w:pStyle w:val="Zhlav"/>
          </w:pPr>
          <w:r>
            <w:rPr>
              <w:noProof/>
            </w:rPr>
            <w:drawing>
              <wp:inline distT="0" distB="0" distL="0" distR="0" wp14:anchorId="003760F6" wp14:editId="678F8021">
                <wp:extent cx="2119420" cy="691200"/>
                <wp:effectExtent l="0" t="0" r="0" b="0"/>
                <wp:docPr id="13" name="Logo PEDF CUNI rgb EMF (cc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Logo PEDF CUNI rgb EMF (cc)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9420" cy="69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0" w:type="dxa"/>
        </w:tcPr>
        <w:p w14:paraId="28CEC391" w14:textId="77777777" w:rsidR="00C14C3B" w:rsidRPr="00C14C3B" w:rsidRDefault="00C14C3B" w:rsidP="00C14C3B">
          <w:pPr>
            <w:pStyle w:val="Zhlav"/>
            <w:jc w:val="right"/>
          </w:pPr>
        </w:p>
      </w:tc>
    </w:tr>
  </w:tbl>
  <w:p w14:paraId="4230A414" w14:textId="77777777" w:rsidR="00A03E5C" w:rsidRPr="00C14C3B" w:rsidRDefault="00392C11" w:rsidP="00C14C3B">
    <w:pPr>
      <w:pStyle w:val="Zhlav"/>
    </w:pPr>
    <w:r w:rsidRPr="00C14C3B">
      <w:rPr>
        <w:noProof/>
      </w:rPr>
      <mc:AlternateContent>
        <mc:Choice Requires="wps">
          <w:drawing>
            <wp:anchor distT="0" distB="0" distL="114300" distR="114300" simplePos="0" relativeHeight="251674942" behindDoc="0" locked="0" layoutInCell="1" allowOverlap="1" wp14:anchorId="07335CC2" wp14:editId="587A41D6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14" name="H okraj 1. str. nový 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A6D3AC" id="H okraj 1. str. nový 7 cm" o:spid="_x0000_s1026" style="position:absolute;z-index:25167494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198.45pt" to="595.3pt,198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EO5Y+DiAAAADgEAAA8AAABkcnMvZG93bnJldi54&#13;&#10;bWxMj1FLwzAUhd8F/0O4gi/i0k0tpms6nCK+jKFz4GvaXJticlOabK3/3gwEfblw7+Gce75yNTnL&#13;&#10;jjiEzpOE+SwDhtR43VErYf/+fH0PLERFWllPKOEbA6yq87NSFdqP9IbHXWxZCqFQKAkmxr7gPDQG&#13;&#10;nQoz3yMl7dMPTsW0Di3XgxpTuLN8kWU5d6qj9MGoHh8NNl+7g5Owuf24u1qsX2sr9v1ma4N5EeNa&#13;&#10;ysuL6WmZxsMSWMQp/jngxJD6Q5WK1f5AOjArIdFECTciF8BO8lxkObD698Srkv/HqH4A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Q7lj4OIAAAAO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A34D3B" w:rsidRPr="00C14C3B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53C93E5" wp14:editId="60029A45">
              <wp:simplePos x="0" y="0"/>
              <wp:positionH relativeFrom="page">
                <wp:posOffset>0</wp:posOffset>
              </wp:positionH>
              <wp:positionV relativeFrom="page">
                <wp:posOffset>1051560</wp:posOffset>
              </wp:positionV>
              <wp:extent cx="7560000" cy="0"/>
              <wp:effectExtent l="0" t="0" r="0" b="0"/>
              <wp:wrapNone/>
              <wp:docPr id="11" name="Logo zdola 2,92 cm, výška loga 1,9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E5F0335" id="Logo zdola 2,92 cm, výška loga 1,92 cm" o:spid="_x0000_s1026" style="position:absolute;z-index:25167667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82.8pt" to="595.3pt,82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AB02AD" w:rsidRPr="00C14C3B"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5EE5405A" wp14:editId="1BE29D21">
              <wp:simplePos x="0" y="0"/>
              <wp:positionH relativeFrom="page">
                <wp:posOffset>0</wp:posOffset>
              </wp:positionH>
              <wp:positionV relativeFrom="page">
                <wp:posOffset>10333355</wp:posOffset>
              </wp:positionV>
              <wp:extent cx="7560000" cy="0"/>
              <wp:effectExtent l="0" t="0" r="0" b="0"/>
              <wp:wrapNone/>
              <wp:docPr id="10" name="Zápatí posl. ř. úč. X 28,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3E00E03" id="Zápatí posl. ř. úč. X 28,7 cm" o:spid="_x0000_s1026" style="position:absolute;z-index:251674624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813.65pt" to="595.3pt,813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4F233E" w:rsidRPr="00C14C3B">
      <w:rPr>
        <w:noProof/>
      </w:rPr>
      <mc:AlternateContent>
        <mc:Choice Requires="wps">
          <w:drawing>
            <wp:anchor distT="0" distB="0" distL="114300" distR="114300" simplePos="0" relativeHeight="251674751" behindDoc="0" locked="0" layoutInCell="1" allowOverlap="1" wp14:anchorId="5FB2CC0F" wp14:editId="694B49D1">
              <wp:simplePos x="0" y="0"/>
              <wp:positionH relativeFrom="page">
                <wp:posOffset>0</wp:posOffset>
              </wp:positionH>
              <wp:positionV relativeFrom="page">
                <wp:posOffset>9792970</wp:posOffset>
              </wp:positionV>
              <wp:extent cx="7560000" cy="0"/>
              <wp:effectExtent l="0" t="0" r="0" b="0"/>
              <wp:wrapNone/>
              <wp:docPr id="9" name="D okraj 2,5 cm X 27,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78A1547" id="D okraj 2,5 cm X 27,2 cm" o:spid="_x0000_s1026" style="position:absolute;z-index:251674751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771.1pt" to="595.3pt,771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EQ5eLjiAAAAEAEAAA8AAABkcnMvZG93bnJldi54&#13;&#10;bWxMj0FLw0AQhe+C/2EZwYvYTUNbTJpNsYp4KaK14HWTjNng7mzIbpv4750eRC8D8x7z5n3FZnJW&#13;&#10;nHAInScF81kCAqn2TUetgsP70+0diBA1Ndp6QgXfGGBTXl4UOm/8SG942sdWcAiFXCswMfa5lKE2&#13;&#10;6HSY+R6JvU8/OB15HVrZDHrkcGdlmiQr6XRH/MHoHh8M1l/7o1OwW3wsb9Lta2WzQ797scE8Z+NW&#13;&#10;qeur6XHN434NIuIU/y7gzMD9oeRilT9SE4RVwDSR1eUiTUGc/XmWrEBUv5osC/kfpPwB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RDl4uOIAAAAQ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4F233E" w:rsidRPr="00C14C3B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085BC620" wp14:editId="43CC5C04">
              <wp:simplePos x="0" y="0"/>
              <wp:positionH relativeFrom="page">
                <wp:posOffset>0</wp:posOffset>
              </wp:positionH>
              <wp:positionV relativeFrom="page">
                <wp:posOffset>360045</wp:posOffset>
              </wp:positionV>
              <wp:extent cx="7560000" cy="0"/>
              <wp:effectExtent l="0" t="0" r="0" b="0"/>
              <wp:wrapNone/>
              <wp:docPr id="8" name="Logo shor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187A1E5" id="Logo shora 1,0 cm" o:spid="_x0000_s1026" style="position:absolute;z-index:25167769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28.35pt" to="595.3pt,28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OP0B0fiAAAADAEAAA8AAABkcnMvZG93bnJldi54&#13;&#10;bWxMj0FLw0AQhe9C/8MyBS9iNy02mjSbYhXxUqStBa+b7JgN7s6G7LaJ/94tHvQyMPN4b95XrEdr&#13;&#10;2Bl73zoSMJ8lwJBqp1pqBBzfX24fgPkgSUnjCAV8o4d1ObkqZK7cQHs8H0LDYgj5XArQIXQ5577W&#13;&#10;aKWfuQ4pap+utzLEtW+46uUQw63hiyRJuZUtxQ9adviksf46nKyA7d3H8max2VUmO3bbN+P1azZs&#13;&#10;hLiejs+rOB5XwAKO4c8BF4bYH8pYrHInUp4ZAZEmCFim98Au6jxLUmDV74WXBf8PUf4A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4/QHR+IAAAAM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11F2ED9B" wp14:editId="2F921938">
              <wp:simplePos x="0" y="0"/>
              <wp:positionH relativeFrom="page">
                <wp:posOffset>360045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7" name="Logo zlev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F0F0CC2" id="Logo zleva 1,0 cm" o:spid="_x0000_s1026" style="position:absolute;z-index:25167872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28.35pt,0" to="28.35pt,84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</w:rPr>
      <mc:AlternateContent>
        <mc:Choice Requires="wps">
          <w:drawing>
            <wp:anchor distT="0" distB="0" distL="114300" distR="114300" simplePos="0" relativeHeight="251675135" behindDoc="0" locked="0" layoutInCell="1" allowOverlap="1" wp14:anchorId="12DE3EE1" wp14:editId="731F06CA">
              <wp:simplePos x="0" y="0"/>
              <wp:positionH relativeFrom="page">
                <wp:posOffset>6858635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6" name="P okraj 1,95 cm X 19,0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3A7D084" id="P okraj 1,95 cm X 19,05 cm" o:spid="_x0000_s1026" style="position:absolute;z-index:251675135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540.05pt,0" to="540.05pt,84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</w:rPr>
      <mc:AlternateContent>
        <mc:Choice Requires="wps">
          <w:drawing>
            <wp:anchor distT="0" distB="0" distL="114300" distR="114300" simplePos="0" relativeHeight="251675647" behindDoc="0" locked="0" layoutInCell="1" allowOverlap="1" wp14:anchorId="08547769" wp14:editId="2B75AC92">
              <wp:simplePos x="0" y="0"/>
              <wp:positionH relativeFrom="page">
                <wp:posOffset>702310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5" name="L okraj 1,9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2036F7C" id="L okraj 1,95 cm" o:spid="_x0000_s1026" style="position:absolute;z-index:251675647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55.3pt,0" to="55.3pt,841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</w:rPr>
      <mc:AlternateContent>
        <mc:Choice Requires="wps">
          <w:drawing>
            <wp:anchor distT="0" distB="0" distL="114300" distR="114300" simplePos="0" relativeHeight="251674879" behindDoc="0" locked="0" layoutInCell="1" allowOverlap="1" wp14:anchorId="5C6A2412" wp14:editId="6EF6A7DE">
              <wp:simplePos x="0" y="0"/>
              <wp:positionH relativeFrom="page">
                <wp:posOffset>0</wp:posOffset>
              </wp:positionH>
              <wp:positionV relativeFrom="page">
                <wp:posOffset>3708400</wp:posOffset>
              </wp:positionV>
              <wp:extent cx="7560000" cy="0"/>
              <wp:effectExtent l="0" t="0" r="0" b="0"/>
              <wp:wrapNone/>
              <wp:docPr id="4" name="H okraj 1. str. starý 10,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C51D25A" id="H okraj 1. str. starý 10,3 cm" o:spid="_x0000_s1026" style="position:absolute;z-index:251674879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292pt" to="595.3pt,29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GhgmAziAAAADgEAAA8AAABkcnMvZG93bnJldi54&#13;&#10;bWxMj0FLw0AQhe+C/2EZwYvYTUtbmjSbYhXxUorWgtdNdkyCu7Mhu23iv3cKgl6GmXnMm/flm9FZ&#13;&#10;ccY+tJ4UTCcJCKTKm5ZqBcf35/sViBA1GW09oYJvDLAprq9ynRk/0BueD7EWbEIh0wqaGLtMylA1&#13;&#10;6HSY+A6JtU/fOx157Gtpej2wubNyliRL6XRL/KHRHT42WH0dTk7Bbv6xuJttX0ubHrvd3obmJR22&#13;&#10;St3ejE9rLg9rEBHH+HcBFwbODwUHK/2JTBBWAdNEBYvVnJuLPE2TJYjydyWLXP7HKH4A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aGCYDOIAAAAO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</w:rPr>
      <mc:AlternateContent>
        <mc:Choice Requires="wps">
          <w:drawing>
            <wp:anchor distT="0" distB="0" distL="114300" distR="114300" simplePos="0" relativeHeight="251675006" behindDoc="0" locked="0" layoutInCell="1" allowOverlap="1" wp14:anchorId="0792EDFB" wp14:editId="2AC0731A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3" name="H okraj 7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1259664" id="H okraj 7,0 cm" o:spid="_x0000_s1026" style="position:absolute;z-index:25167500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198.45pt" to="595.3pt,198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" strokecolor="#00b0f0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80E23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D24489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EA7046"/>
    <w:lvl w:ilvl="0">
      <w:start w:val="1"/>
      <w:numFmt w:val="decimal"/>
      <w:pStyle w:val="slovanseznam3"/>
      <w:lvlText w:val="%1."/>
      <w:lvlJc w:val="left"/>
      <w:pPr>
        <w:tabs>
          <w:tab w:val="num" w:pos="851"/>
        </w:tabs>
        <w:ind w:left="851" w:hanging="285"/>
      </w:pPr>
      <w:rPr>
        <w:rFonts w:hint="default"/>
      </w:rPr>
    </w:lvl>
  </w:abstractNum>
  <w:abstractNum w:abstractNumId="3" w15:restartNumberingAfterBreak="0">
    <w:nsid w:val="FFFFFF7F"/>
    <w:multiLevelType w:val="singleLevel"/>
    <w:tmpl w:val="B8E241C0"/>
    <w:lvl w:ilvl="0">
      <w:start w:val="1"/>
      <w:numFmt w:val="decimal"/>
      <w:pStyle w:val="slovanseznam2"/>
      <w:lvlText w:val="%1."/>
      <w:lvlJc w:val="left"/>
      <w:pPr>
        <w:tabs>
          <w:tab w:val="num" w:pos="567"/>
        </w:tabs>
        <w:ind w:left="567" w:hanging="284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C1AC87E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94433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478C6DC"/>
    <w:lvl w:ilvl="0">
      <w:start w:val="1"/>
      <w:numFmt w:val="bullet"/>
      <w:pStyle w:val="Seznamsodrkami3"/>
      <w:lvlText w:val=""/>
      <w:lvlJc w:val="left"/>
      <w:pPr>
        <w:tabs>
          <w:tab w:val="num" w:pos="851"/>
        </w:tabs>
        <w:ind w:left="851" w:hanging="285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A3A3DD4"/>
    <w:lvl w:ilvl="0">
      <w:start w:val="1"/>
      <w:numFmt w:val="bullet"/>
      <w:pStyle w:val="Seznamsodrkami2"/>
      <w:lvlText w:val=""/>
      <w:lvlJc w:val="left"/>
      <w:pPr>
        <w:tabs>
          <w:tab w:val="num" w:pos="567"/>
        </w:tabs>
        <w:ind w:left="567" w:hanging="284"/>
      </w:pPr>
      <w:rPr>
        <w:rFonts w:ascii="Symbol" w:hAnsi="Symbol" w:hint="default"/>
        <w:color w:val="D32E3F" w:themeColor="accent1"/>
      </w:rPr>
    </w:lvl>
  </w:abstractNum>
  <w:abstractNum w:abstractNumId="8" w15:restartNumberingAfterBreak="0">
    <w:nsid w:val="FFFFFF88"/>
    <w:multiLevelType w:val="singleLevel"/>
    <w:tmpl w:val="486E1AF4"/>
    <w:lvl w:ilvl="0">
      <w:start w:val="1"/>
      <w:numFmt w:val="decimal"/>
      <w:pStyle w:val="slovanseznam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B802D8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507DB0"/>
    <w:multiLevelType w:val="multilevel"/>
    <w:tmpl w:val="28EC5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6DA4C59"/>
    <w:multiLevelType w:val="multilevel"/>
    <w:tmpl w:val="55BED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A345740"/>
    <w:multiLevelType w:val="multilevel"/>
    <w:tmpl w:val="00AAB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428301F"/>
    <w:multiLevelType w:val="multilevel"/>
    <w:tmpl w:val="9F200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BD93682"/>
    <w:multiLevelType w:val="multilevel"/>
    <w:tmpl w:val="A6AED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4DE37C2"/>
    <w:multiLevelType w:val="hybridMultilevel"/>
    <w:tmpl w:val="33E43A78"/>
    <w:lvl w:ilvl="0" w:tplc="DEAE70F0">
      <w:start w:val="1"/>
      <w:numFmt w:val="bullet"/>
      <w:pStyle w:val="Seznamsodrkami"/>
      <w:lvlText w:val=""/>
      <w:lvlJc w:val="left"/>
      <w:pPr>
        <w:tabs>
          <w:tab w:val="num" w:pos="284"/>
        </w:tabs>
        <w:ind w:left="284" w:hanging="284"/>
      </w:pPr>
      <w:rPr>
        <w:rFonts w:ascii="Wingdings 2" w:hAnsi="Wingdings 2" w:hint="default"/>
        <w:color w:val="D32E3F" w:themeColor="accent1"/>
        <w:sz w:val="16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9711581">
    <w:abstractNumId w:val="9"/>
  </w:num>
  <w:num w:numId="2" w16cid:durableId="1625118023">
    <w:abstractNumId w:val="7"/>
  </w:num>
  <w:num w:numId="3" w16cid:durableId="835607253">
    <w:abstractNumId w:val="6"/>
  </w:num>
  <w:num w:numId="4" w16cid:durableId="1963223837">
    <w:abstractNumId w:val="5"/>
  </w:num>
  <w:num w:numId="5" w16cid:durableId="354576082">
    <w:abstractNumId w:val="4"/>
  </w:num>
  <w:num w:numId="6" w16cid:durableId="1756855536">
    <w:abstractNumId w:val="8"/>
  </w:num>
  <w:num w:numId="7" w16cid:durableId="2045714413">
    <w:abstractNumId w:val="3"/>
  </w:num>
  <w:num w:numId="8" w16cid:durableId="1870141304">
    <w:abstractNumId w:val="2"/>
  </w:num>
  <w:num w:numId="9" w16cid:durableId="29035502">
    <w:abstractNumId w:val="1"/>
  </w:num>
  <w:num w:numId="10" w16cid:durableId="1663700537">
    <w:abstractNumId w:val="0"/>
  </w:num>
  <w:num w:numId="11" w16cid:durableId="728268293">
    <w:abstractNumId w:val="15"/>
  </w:num>
  <w:num w:numId="12" w16cid:durableId="1611621402">
    <w:abstractNumId w:val="7"/>
    <w:lvlOverride w:ilvl="0">
      <w:startOverride w:val="1"/>
    </w:lvlOverride>
  </w:num>
  <w:num w:numId="13" w16cid:durableId="1166749304">
    <w:abstractNumId w:val="6"/>
    <w:lvlOverride w:ilvl="0">
      <w:startOverride w:val="1"/>
    </w:lvlOverride>
  </w:num>
  <w:num w:numId="14" w16cid:durableId="1415977394">
    <w:abstractNumId w:val="15"/>
    <w:lvlOverride w:ilvl="0">
      <w:startOverride w:val="1"/>
    </w:lvlOverride>
  </w:num>
  <w:num w:numId="15" w16cid:durableId="2043707101">
    <w:abstractNumId w:val="15"/>
    <w:lvlOverride w:ilvl="0">
      <w:startOverride w:val="1"/>
    </w:lvlOverride>
  </w:num>
  <w:num w:numId="16" w16cid:durableId="554967521">
    <w:abstractNumId w:val="7"/>
    <w:lvlOverride w:ilvl="0">
      <w:startOverride w:val="1"/>
    </w:lvlOverride>
  </w:num>
  <w:num w:numId="17" w16cid:durableId="2033147907">
    <w:abstractNumId w:val="14"/>
  </w:num>
  <w:num w:numId="18" w16cid:durableId="1126460791">
    <w:abstractNumId w:val="12"/>
  </w:num>
  <w:num w:numId="19" w16cid:durableId="904074341">
    <w:abstractNumId w:val="13"/>
  </w:num>
  <w:num w:numId="20" w16cid:durableId="2068842119">
    <w:abstractNumId w:val="10"/>
  </w:num>
  <w:num w:numId="21" w16cid:durableId="7309073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44C"/>
    <w:rsid w:val="00016EE7"/>
    <w:rsid w:val="000809E0"/>
    <w:rsid w:val="000943C4"/>
    <w:rsid w:val="000A3455"/>
    <w:rsid w:val="000D5F23"/>
    <w:rsid w:val="00105538"/>
    <w:rsid w:val="0013344C"/>
    <w:rsid w:val="00134802"/>
    <w:rsid w:val="00181845"/>
    <w:rsid w:val="001935BA"/>
    <w:rsid w:val="001C077A"/>
    <w:rsid w:val="001C6D65"/>
    <w:rsid w:val="001F6F0D"/>
    <w:rsid w:val="00204870"/>
    <w:rsid w:val="00211EE4"/>
    <w:rsid w:val="002357DC"/>
    <w:rsid w:val="00240911"/>
    <w:rsid w:val="00264575"/>
    <w:rsid w:val="00266C84"/>
    <w:rsid w:val="002A3DE4"/>
    <w:rsid w:val="002B096F"/>
    <w:rsid w:val="002B38A4"/>
    <w:rsid w:val="00306435"/>
    <w:rsid w:val="00323383"/>
    <w:rsid w:val="00373773"/>
    <w:rsid w:val="00392C11"/>
    <w:rsid w:val="003D403E"/>
    <w:rsid w:val="004D5FD6"/>
    <w:rsid w:val="004F233E"/>
    <w:rsid w:val="00532187"/>
    <w:rsid w:val="00541F9C"/>
    <w:rsid w:val="005A7448"/>
    <w:rsid w:val="005E29CC"/>
    <w:rsid w:val="006360E5"/>
    <w:rsid w:val="006A29FA"/>
    <w:rsid w:val="006A654F"/>
    <w:rsid w:val="006E0529"/>
    <w:rsid w:val="00734BD9"/>
    <w:rsid w:val="00773CC1"/>
    <w:rsid w:val="007B4E25"/>
    <w:rsid w:val="007C4A9C"/>
    <w:rsid w:val="007C6FD1"/>
    <w:rsid w:val="00807249"/>
    <w:rsid w:val="00854AF7"/>
    <w:rsid w:val="0087740E"/>
    <w:rsid w:val="00891D08"/>
    <w:rsid w:val="008D6DC2"/>
    <w:rsid w:val="008F0E4E"/>
    <w:rsid w:val="00915863"/>
    <w:rsid w:val="00A03E5C"/>
    <w:rsid w:val="00A34D3B"/>
    <w:rsid w:val="00A45067"/>
    <w:rsid w:val="00AA64C3"/>
    <w:rsid w:val="00AB02AD"/>
    <w:rsid w:val="00AB0D96"/>
    <w:rsid w:val="00AE2DEC"/>
    <w:rsid w:val="00B0001C"/>
    <w:rsid w:val="00B05E8D"/>
    <w:rsid w:val="00B4256E"/>
    <w:rsid w:val="00BC416D"/>
    <w:rsid w:val="00C14C3B"/>
    <w:rsid w:val="00C15B2A"/>
    <w:rsid w:val="00C22FA6"/>
    <w:rsid w:val="00C40F3F"/>
    <w:rsid w:val="00C50040"/>
    <w:rsid w:val="00C76019"/>
    <w:rsid w:val="00C80FB1"/>
    <w:rsid w:val="00CB26F8"/>
    <w:rsid w:val="00D02063"/>
    <w:rsid w:val="00D602A4"/>
    <w:rsid w:val="00D812B7"/>
    <w:rsid w:val="00DB7848"/>
    <w:rsid w:val="00E53895"/>
    <w:rsid w:val="00E66A17"/>
    <w:rsid w:val="00EC3786"/>
    <w:rsid w:val="00ED4F0F"/>
    <w:rsid w:val="00EF5EC5"/>
    <w:rsid w:val="00F25AC0"/>
    <w:rsid w:val="00F3786B"/>
    <w:rsid w:val="00F45000"/>
    <w:rsid w:val="00F66C78"/>
    <w:rsid w:val="00FA192A"/>
    <w:rsid w:val="00FA5B81"/>
    <w:rsid w:val="00FB1B6C"/>
    <w:rsid w:val="00FB7B64"/>
    <w:rsid w:val="00FE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A865CA"/>
  <w15:chartTrackingRefBased/>
  <w15:docId w15:val="{779F9D5F-9343-2940-92FA-519DE3B9E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38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6"/>
    <w:lsdException w:name="List Bullet" w:uiPriority="10" w:qFormat="1"/>
    <w:lsdException w:name="List Number" w:uiPriority="12" w:qFormat="1"/>
    <w:lsdException w:name="List 2" w:semiHidden="1" w:uiPriority="17"/>
    <w:lsdException w:name="List 3" w:semiHidden="1" w:uiPriority="17"/>
    <w:lsdException w:name="List 4" w:semiHidden="1" w:uiPriority="17"/>
    <w:lsdException w:name="List 5" w:semiHidden="1" w:uiPriority="17"/>
    <w:lsdException w:name="List Bullet 2" w:uiPriority="11" w:qFormat="1"/>
    <w:lsdException w:name="List Bullet 3" w:uiPriority="11" w:qFormat="1"/>
    <w:lsdException w:name="List Bullet 4" w:semiHidden="1" w:uiPriority="11"/>
    <w:lsdException w:name="List Bullet 5" w:semiHidden="1" w:uiPriority="11"/>
    <w:lsdException w:name="List Number 2" w:uiPriority="13" w:qFormat="1"/>
    <w:lsdException w:name="List Number 3" w:uiPriority="13" w:qFormat="1"/>
    <w:lsdException w:name="List Number 4" w:semiHidden="1" w:uiPriority="13"/>
    <w:lsdException w:name="List Number 5" w:semiHidden="1" w:uiPriority="13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uiPriority="14" w:qFormat="1"/>
    <w:lsdException w:name="List Continue 2" w:uiPriority="15" w:qFormat="1"/>
    <w:lsdException w:name="List Continue 3" w:uiPriority="15" w:qFormat="1"/>
    <w:lsdException w:name="List Continue 4" w:semiHidden="1" w:uiPriority="15"/>
    <w:lsdException w:name="List Continue 5" w:semiHidden="1" w:uiPriority="15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38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26" w:qFormat="1"/>
    <w:lsdException w:name="FollowedHyperlink" w:semiHidden="1" w:unhideWhenUsed="1"/>
    <w:lsdException w:name="Strong" w:uiPriority="2" w:qFormat="1"/>
    <w:lsdException w:name="Emphasis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25" w:qFormat="1"/>
    <w:lsdException w:name="Intense Emphasis" w:uiPriority="24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6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3786B"/>
    <w:pPr>
      <w:spacing w:after="320" w:line="320" w:lineRule="atLeast"/>
    </w:pPr>
    <w:rPr>
      <w:sz w:val="20"/>
    </w:rPr>
  </w:style>
  <w:style w:type="paragraph" w:styleId="Nadpis1">
    <w:name w:val="heading 1"/>
    <w:basedOn w:val="Normln"/>
    <w:next w:val="Normln"/>
    <w:link w:val="Nadpis1Char"/>
    <w:uiPriority w:val="9"/>
    <w:qFormat/>
    <w:rsid w:val="00F25AC0"/>
    <w:pPr>
      <w:keepNext/>
      <w:keepLines/>
      <w:spacing w:before="320" w:after="160"/>
      <w:outlineLvl w:val="0"/>
    </w:pPr>
    <w:rPr>
      <w:rFonts w:asciiTheme="majorHAnsi" w:eastAsiaTheme="majorEastAsia" w:hAnsiTheme="majorHAnsi" w:cstheme="majorBidi"/>
      <w:b/>
      <w:sz w:val="26"/>
      <w:szCs w:val="32"/>
    </w:rPr>
  </w:style>
  <w:style w:type="paragraph" w:styleId="Nadpis2">
    <w:name w:val="heading 2"/>
    <w:basedOn w:val="Normln"/>
    <w:next w:val="Normln"/>
    <w:link w:val="Nadpis2Char"/>
    <w:uiPriority w:val="9"/>
    <w:qFormat/>
    <w:rsid w:val="00F25AC0"/>
    <w:pPr>
      <w:keepNext/>
      <w:keepLines/>
      <w:spacing w:before="320" w:after="160"/>
      <w:outlineLvl w:val="1"/>
    </w:pPr>
    <w:rPr>
      <w:rFonts w:asciiTheme="majorHAnsi" w:eastAsiaTheme="majorEastAsia" w:hAnsiTheme="majorHAnsi" w:cstheme="majorBidi"/>
      <w:b/>
      <w:sz w:val="22"/>
      <w:szCs w:val="26"/>
    </w:rPr>
  </w:style>
  <w:style w:type="paragraph" w:styleId="Nadpis3">
    <w:name w:val="heading 3"/>
    <w:basedOn w:val="Normln"/>
    <w:next w:val="Normln"/>
    <w:link w:val="Nadpis3Char"/>
    <w:uiPriority w:val="9"/>
    <w:qFormat/>
    <w:rsid w:val="00F25AC0"/>
    <w:pPr>
      <w:keepNext/>
      <w:keepLines/>
      <w:spacing w:before="320" w:after="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rsid w:val="00AB0D96"/>
    <w:pPr>
      <w:keepNext/>
      <w:keepLines/>
      <w:spacing w:before="240" w:after="0"/>
      <w:outlineLvl w:val="3"/>
    </w:pPr>
    <w:rPr>
      <w:rFonts w:asciiTheme="majorHAnsi" w:eastAsiaTheme="majorEastAsia" w:hAnsiTheme="majorHAnsi" w:cstheme="majorBidi"/>
      <w:b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E66A17"/>
    <w:pPr>
      <w:spacing w:after="0" w:line="320" w:lineRule="atLeast"/>
    </w:pPr>
    <w:rPr>
      <w:sz w:val="20"/>
    </w:rPr>
  </w:style>
  <w:style w:type="character" w:customStyle="1" w:styleId="Nadpis1Char">
    <w:name w:val="Nadpis 1 Char"/>
    <w:basedOn w:val="Standardnpsmoodstavce"/>
    <w:link w:val="Nadpis1"/>
    <w:uiPriority w:val="9"/>
    <w:rsid w:val="00F25AC0"/>
    <w:rPr>
      <w:rFonts w:asciiTheme="majorHAnsi" w:eastAsiaTheme="majorEastAsia" w:hAnsiTheme="majorHAnsi" w:cstheme="majorBidi"/>
      <w:b/>
      <w:sz w:val="26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F25AC0"/>
    <w:rPr>
      <w:rFonts w:asciiTheme="majorHAnsi" w:eastAsiaTheme="majorEastAsia" w:hAnsiTheme="majorHAnsi" w:cstheme="majorBidi"/>
      <w:b/>
      <w:szCs w:val="26"/>
    </w:rPr>
  </w:style>
  <w:style w:type="paragraph" w:styleId="Nzev">
    <w:name w:val="Title"/>
    <w:basedOn w:val="Normln"/>
    <w:next w:val="Normln"/>
    <w:link w:val="NzevChar"/>
    <w:uiPriority w:val="19"/>
    <w:qFormat/>
    <w:rsid w:val="00C22FA6"/>
    <w:pPr>
      <w:spacing w:before="640"/>
      <w:contextualSpacing/>
    </w:pPr>
    <w:rPr>
      <w:rFonts w:asciiTheme="majorHAnsi" w:eastAsiaTheme="majorEastAsia" w:hAnsiTheme="majorHAnsi" w:cstheme="majorBidi"/>
      <w:b/>
      <w:spacing w:val="20"/>
      <w:kern w:val="28"/>
      <w:sz w:val="24"/>
      <w:szCs w:val="56"/>
    </w:rPr>
  </w:style>
  <w:style w:type="character" w:customStyle="1" w:styleId="NzevChar">
    <w:name w:val="Název Char"/>
    <w:basedOn w:val="Standardnpsmoodstavce"/>
    <w:link w:val="Nzev"/>
    <w:uiPriority w:val="19"/>
    <w:rsid w:val="00C22FA6"/>
    <w:rPr>
      <w:rFonts w:asciiTheme="majorHAnsi" w:eastAsiaTheme="majorEastAsia" w:hAnsiTheme="majorHAnsi" w:cstheme="majorBidi"/>
      <w:b/>
      <w:spacing w:val="20"/>
      <w:kern w:val="28"/>
      <w:sz w:val="24"/>
      <w:szCs w:val="56"/>
    </w:rPr>
  </w:style>
  <w:style w:type="paragraph" w:styleId="Podnadpis">
    <w:name w:val="Subtitle"/>
    <w:basedOn w:val="Normln"/>
    <w:next w:val="Normln"/>
    <w:link w:val="PodnadpisChar"/>
    <w:uiPriority w:val="20"/>
    <w:qFormat/>
    <w:rsid w:val="007B4E25"/>
    <w:pPr>
      <w:numPr>
        <w:ilvl w:val="1"/>
      </w:numPr>
      <w:spacing w:after="640"/>
      <w:contextualSpacing/>
    </w:pPr>
    <w:rPr>
      <w:rFonts w:eastAsiaTheme="minorEastAsia"/>
      <w:b/>
    </w:rPr>
  </w:style>
  <w:style w:type="character" w:customStyle="1" w:styleId="PodnadpisChar">
    <w:name w:val="Podnadpis Char"/>
    <w:basedOn w:val="Standardnpsmoodstavce"/>
    <w:link w:val="Podnadpis"/>
    <w:uiPriority w:val="20"/>
    <w:rsid w:val="007B4E25"/>
    <w:rPr>
      <w:rFonts w:eastAsiaTheme="minorEastAsia"/>
      <w:b/>
      <w:sz w:val="20"/>
    </w:rPr>
  </w:style>
  <w:style w:type="character" w:customStyle="1" w:styleId="Nadpis3Char">
    <w:name w:val="Nadpis 3 Char"/>
    <w:basedOn w:val="Standardnpsmoodstavce"/>
    <w:link w:val="Nadpis3"/>
    <w:uiPriority w:val="9"/>
    <w:rsid w:val="00F25AC0"/>
    <w:rPr>
      <w:rFonts w:asciiTheme="majorHAnsi" w:eastAsiaTheme="majorEastAsia" w:hAnsiTheme="majorHAnsi" w:cstheme="majorBidi"/>
      <w:b/>
      <w:sz w:val="20"/>
      <w:szCs w:val="24"/>
    </w:rPr>
  </w:style>
  <w:style w:type="paragraph" w:styleId="Zhlav">
    <w:name w:val="header"/>
    <w:basedOn w:val="Normln"/>
    <w:link w:val="ZhlavChar"/>
    <w:uiPriority w:val="37"/>
    <w:unhideWhenUsed/>
    <w:rsid w:val="00C14C3B"/>
    <w:pPr>
      <w:spacing w:after="0" w:line="192" w:lineRule="atLeast"/>
    </w:pPr>
    <w:rPr>
      <w:sz w:val="16"/>
    </w:rPr>
  </w:style>
  <w:style w:type="character" w:customStyle="1" w:styleId="ZhlavChar">
    <w:name w:val="Záhlaví Char"/>
    <w:basedOn w:val="Standardnpsmoodstavce"/>
    <w:link w:val="Zhlav"/>
    <w:uiPriority w:val="37"/>
    <w:rsid w:val="00C14C3B"/>
    <w:rPr>
      <w:sz w:val="16"/>
    </w:rPr>
  </w:style>
  <w:style w:type="paragraph" w:styleId="Zpat">
    <w:name w:val="footer"/>
    <w:basedOn w:val="Normln"/>
    <w:link w:val="ZpatChar"/>
    <w:uiPriority w:val="37"/>
    <w:unhideWhenUsed/>
    <w:rsid w:val="00A34D3B"/>
    <w:pPr>
      <w:tabs>
        <w:tab w:val="center" w:pos="4536"/>
        <w:tab w:val="right" w:pos="9072"/>
      </w:tabs>
      <w:spacing w:after="0" w:line="192" w:lineRule="atLeast"/>
    </w:pPr>
    <w:rPr>
      <w:color w:val="D32E3F" w:themeColor="accent1"/>
      <w:sz w:val="16"/>
    </w:rPr>
  </w:style>
  <w:style w:type="character" w:customStyle="1" w:styleId="ZpatChar">
    <w:name w:val="Zápatí Char"/>
    <w:basedOn w:val="Standardnpsmoodstavce"/>
    <w:link w:val="Zpat"/>
    <w:uiPriority w:val="37"/>
    <w:rsid w:val="00A34D3B"/>
    <w:rPr>
      <w:color w:val="D32E3F" w:themeColor="accent1"/>
      <w:sz w:val="16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A192A"/>
    <w:rPr>
      <w:rFonts w:asciiTheme="majorHAnsi" w:eastAsiaTheme="majorEastAsia" w:hAnsiTheme="majorHAnsi" w:cstheme="majorBidi"/>
      <w:b/>
      <w:iCs/>
      <w:sz w:val="20"/>
    </w:rPr>
  </w:style>
  <w:style w:type="paragraph" w:styleId="Adresanaoblku">
    <w:name w:val="envelope address"/>
    <w:basedOn w:val="Normln"/>
    <w:uiPriority w:val="38"/>
    <w:unhideWhenUsed/>
    <w:rsid w:val="00BC416D"/>
    <w:pPr>
      <w:spacing w:after="0"/>
      <w:contextualSpacing/>
    </w:pPr>
    <w:rPr>
      <w:rFonts w:asciiTheme="majorHAnsi" w:eastAsiaTheme="majorEastAsia" w:hAnsiTheme="majorHAnsi" w:cstheme="majorBidi"/>
      <w:szCs w:val="24"/>
    </w:rPr>
  </w:style>
  <w:style w:type="paragraph" w:styleId="Datum">
    <w:name w:val="Date"/>
    <w:basedOn w:val="Normln"/>
    <w:next w:val="Normln"/>
    <w:link w:val="DatumChar"/>
    <w:uiPriority w:val="38"/>
    <w:unhideWhenUsed/>
    <w:rsid w:val="00BC416D"/>
    <w:pPr>
      <w:spacing w:before="320"/>
      <w:jc w:val="right"/>
    </w:pPr>
  </w:style>
  <w:style w:type="character" w:customStyle="1" w:styleId="DatumChar">
    <w:name w:val="Datum Char"/>
    <w:basedOn w:val="Standardnpsmoodstavce"/>
    <w:link w:val="Datum"/>
    <w:uiPriority w:val="38"/>
    <w:rsid w:val="00BC416D"/>
    <w:rPr>
      <w:sz w:val="20"/>
    </w:rPr>
  </w:style>
  <w:style w:type="paragraph" w:styleId="Seznamsodrkami">
    <w:name w:val="List Bullet"/>
    <w:basedOn w:val="Normln"/>
    <w:uiPriority w:val="10"/>
    <w:qFormat/>
    <w:rsid w:val="006360E5"/>
    <w:pPr>
      <w:numPr>
        <w:numId w:val="11"/>
      </w:numPr>
      <w:spacing w:after="0"/>
      <w:contextualSpacing/>
    </w:pPr>
    <w:rPr>
      <w:noProof/>
    </w:rPr>
  </w:style>
  <w:style w:type="paragraph" w:styleId="Seznamsodrkami2">
    <w:name w:val="List Bullet 2"/>
    <w:basedOn w:val="Normln"/>
    <w:uiPriority w:val="11"/>
    <w:qFormat/>
    <w:rsid w:val="006360E5"/>
    <w:pPr>
      <w:numPr>
        <w:numId w:val="2"/>
      </w:numPr>
      <w:spacing w:after="0"/>
      <w:ind w:left="568"/>
      <w:contextualSpacing/>
    </w:pPr>
    <w:rPr>
      <w:noProof/>
    </w:rPr>
  </w:style>
  <w:style w:type="paragraph" w:styleId="Seznamsodrkami3">
    <w:name w:val="List Bullet 3"/>
    <w:basedOn w:val="Normln"/>
    <w:uiPriority w:val="11"/>
    <w:qFormat/>
    <w:rsid w:val="006360E5"/>
    <w:pPr>
      <w:numPr>
        <w:numId w:val="3"/>
      </w:numPr>
      <w:spacing w:after="0"/>
      <w:ind w:hanging="284"/>
      <w:contextualSpacing/>
    </w:pPr>
    <w:rPr>
      <w:noProof/>
    </w:rPr>
  </w:style>
  <w:style w:type="paragraph" w:styleId="slovanseznam">
    <w:name w:val="List Number"/>
    <w:basedOn w:val="Normln"/>
    <w:uiPriority w:val="12"/>
    <w:semiHidden/>
    <w:qFormat/>
    <w:rsid w:val="005E29CC"/>
    <w:pPr>
      <w:numPr>
        <w:numId w:val="6"/>
      </w:numPr>
    </w:pPr>
  </w:style>
  <w:style w:type="paragraph" w:styleId="slovanseznam2">
    <w:name w:val="List Number 2"/>
    <w:basedOn w:val="Normln"/>
    <w:uiPriority w:val="13"/>
    <w:semiHidden/>
    <w:qFormat/>
    <w:rsid w:val="005E29CC"/>
    <w:pPr>
      <w:numPr>
        <w:numId w:val="7"/>
      </w:numPr>
    </w:pPr>
    <w:rPr>
      <w:noProof/>
    </w:rPr>
  </w:style>
  <w:style w:type="paragraph" w:styleId="slovanseznam3">
    <w:name w:val="List Number 3"/>
    <w:basedOn w:val="Normln"/>
    <w:uiPriority w:val="13"/>
    <w:semiHidden/>
    <w:qFormat/>
    <w:rsid w:val="005E29CC"/>
    <w:pPr>
      <w:numPr>
        <w:numId w:val="8"/>
      </w:numPr>
      <w:ind w:hanging="284"/>
    </w:pPr>
    <w:rPr>
      <w:noProof/>
    </w:rPr>
  </w:style>
  <w:style w:type="paragraph" w:styleId="Pokraovnseznamu">
    <w:name w:val="List Continue"/>
    <w:basedOn w:val="Normln"/>
    <w:uiPriority w:val="14"/>
    <w:semiHidden/>
    <w:qFormat/>
    <w:rsid w:val="005E29CC"/>
  </w:style>
  <w:style w:type="paragraph" w:styleId="Pokraovnseznamu2">
    <w:name w:val="List Continue 2"/>
    <w:basedOn w:val="Normln"/>
    <w:uiPriority w:val="15"/>
    <w:semiHidden/>
    <w:qFormat/>
    <w:rsid w:val="005E29CC"/>
    <w:pPr>
      <w:ind w:left="284"/>
    </w:pPr>
  </w:style>
  <w:style w:type="paragraph" w:styleId="Pokraovnseznamu3">
    <w:name w:val="List Continue 3"/>
    <w:basedOn w:val="Normln"/>
    <w:uiPriority w:val="15"/>
    <w:semiHidden/>
    <w:qFormat/>
    <w:rsid w:val="005E29CC"/>
    <w:pPr>
      <w:ind w:left="567"/>
    </w:pPr>
  </w:style>
  <w:style w:type="paragraph" w:styleId="Obsah1">
    <w:name w:val="toc 1"/>
    <w:basedOn w:val="Normln"/>
    <w:next w:val="Normln"/>
    <w:uiPriority w:val="39"/>
    <w:semiHidden/>
    <w:unhideWhenUsed/>
    <w:rsid w:val="005E29CC"/>
    <w:pPr>
      <w:spacing w:after="100"/>
    </w:pPr>
  </w:style>
  <w:style w:type="paragraph" w:styleId="Obsah2">
    <w:name w:val="toc 2"/>
    <w:basedOn w:val="Normln"/>
    <w:next w:val="Normln"/>
    <w:uiPriority w:val="39"/>
    <w:semiHidden/>
    <w:unhideWhenUsed/>
    <w:rsid w:val="005E29CC"/>
    <w:pPr>
      <w:spacing w:after="100"/>
      <w:ind w:left="200"/>
    </w:pPr>
  </w:style>
  <w:style w:type="paragraph" w:styleId="Obsah3">
    <w:name w:val="toc 3"/>
    <w:basedOn w:val="Normln"/>
    <w:next w:val="Normln"/>
    <w:uiPriority w:val="39"/>
    <w:semiHidden/>
    <w:unhideWhenUsed/>
    <w:rsid w:val="005E29CC"/>
    <w:pPr>
      <w:spacing w:after="100"/>
      <w:ind w:left="400"/>
    </w:pPr>
  </w:style>
  <w:style w:type="paragraph" w:styleId="Obsah4">
    <w:name w:val="toc 4"/>
    <w:basedOn w:val="Normln"/>
    <w:next w:val="Normln"/>
    <w:uiPriority w:val="39"/>
    <w:semiHidden/>
    <w:unhideWhenUsed/>
    <w:rsid w:val="005E29CC"/>
    <w:pPr>
      <w:spacing w:after="100"/>
      <w:ind w:left="600"/>
    </w:pPr>
  </w:style>
  <w:style w:type="paragraph" w:styleId="Obsah5">
    <w:name w:val="toc 5"/>
    <w:basedOn w:val="Normln"/>
    <w:next w:val="Normln"/>
    <w:uiPriority w:val="39"/>
    <w:semiHidden/>
    <w:unhideWhenUsed/>
    <w:rsid w:val="005E29CC"/>
    <w:pPr>
      <w:spacing w:after="100"/>
      <w:ind w:left="800"/>
    </w:pPr>
  </w:style>
  <w:style w:type="paragraph" w:styleId="Obsah6">
    <w:name w:val="toc 6"/>
    <w:basedOn w:val="Normln"/>
    <w:next w:val="Normln"/>
    <w:uiPriority w:val="39"/>
    <w:semiHidden/>
    <w:unhideWhenUsed/>
    <w:rsid w:val="005E29CC"/>
    <w:pPr>
      <w:spacing w:after="100"/>
      <w:ind w:left="1000"/>
    </w:pPr>
  </w:style>
  <w:style w:type="paragraph" w:styleId="Obsah7">
    <w:name w:val="toc 7"/>
    <w:basedOn w:val="Normln"/>
    <w:next w:val="Normln"/>
    <w:uiPriority w:val="39"/>
    <w:semiHidden/>
    <w:unhideWhenUsed/>
    <w:rsid w:val="005E29CC"/>
    <w:pPr>
      <w:spacing w:after="100"/>
      <w:ind w:left="1200"/>
    </w:pPr>
  </w:style>
  <w:style w:type="paragraph" w:styleId="Obsah8">
    <w:name w:val="toc 8"/>
    <w:basedOn w:val="Normln"/>
    <w:next w:val="Normln"/>
    <w:uiPriority w:val="39"/>
    <w:semiHidden/>
    <w:unhideWhenUsed/>
    <w:rsid w:val="005E29CC"/>
    <w:pPr>
      <w:spacing w:after="100"/>
      <w:ind w:left="1400"/>
    </w:pPr>
  </w:style>
  <w:style w:type="paragraph" w:styleId="Obsah9">
    <w:name w:val="toc 9"/>
    <w:basedOn w:val="Normln"/>
    <w:next w:val="Normln"/>
    <w:uiPriority w:val="39"/>
    <w:semiHidden/>
    <w:unhideWhenUsed/>
    <w:rsid w:val="005E29CC"/>
    <w:pPr>
      <w:spacing w:after="100"/>
      <w:ind w:left="1600"/>
    </w:pPr>
  </w:style>
  <w:style w:type="table" w:styleId="Mkatabulky">
    <w:name w:val="Table Grid"/>
    <w:basedOn w:val="Normlntabulka"/>
    <w:uiPriority w:val="39"/>
    <w:rsid w:val="00C14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draznnjemn">
    <w:name w:val="Subtle Emphasis"/>
    <w:basedOn w:val="Standardnpsmoodstavce"/>
    <w:uiPriority w:val="25"/>
    <w:qFormat/>
    <w:rsid w:val="007B4E25"/>
    <w:rPr>
      <w:i/>
      <w:iCs/>
      <w:color w:val="D32E3F" w:themeColor="accent1"/>
    </w:rPr>
  </w:style>
  <w:style w:type="character" w:styleId="Zdraznnintenzivn">
    <w:name w:val="Intense Emphasis"/>
    <w:basedOn w:val="Standardnpsmoodstavce"/>
    <w:uiPriority w:val="24"/>
    <w:qFormat/>
    <w:rsid w:val="007B4E25"/>
    <w:rPr>
      <w:b/>
      <w:i/>
      <w:iCs/>
      <w:color w:val="auto"/>
    </w:rPr>
  </w:style>
  <w:style w:type="character" w:styleId="Zstupntext">
    <w:name w:val="Placeholder Text"/>
    <w:basedOn w:val="Standardnpsmoodstavce"/>
    <w:uiPriority w:val="99"/>
    <w:semiHidden/>
    <w:rsid w:val="00C15B2A"/>
    <w:rPr>
      <w:color w:val="808080"/>
    </w:rPr>
  </w:style>
  <w:style w:type="character" w:styleId="Hypertextovodkaz">
    <w:name w:val="Hyperlink"/>
    <w:basedOn w:val="Standardnpsmoodstavce"/>
    <w:uiPriority w:val="26"/>
    <w:qFormat/>
    <w:rsid w:val="001C6D65"/>
    <w:rPr>
      <w:color w:val="D32E3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1C6D65"/>
    <w:rPr>
      <w:color w:val="605E5C"/>
      <w:shd w:val="clear" w:color="auto" w:fill="E1DFDD"/>
    </w:rPr>
  </w:style>
  <w:style w:type="paragraph" w:customStyle="1" w:styleId="paragraph">
    <w:name w:val="paragraph"/>
    <w:basedOn w:val="Normln"/>
    <w:rsid w:val="00133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ormaltextrun">
    <w:name w:val="normaltextrun"/>
    <w:basedOn w:val="Standardnpsmoodstavce"/>
    <w:rsid w:val="0013344C"/>
  </w:style>
  <w:style w:type="character" w:customStyle="1" w:styleId="eop">
    <w:name w:val="eop"/>
    <w:basedOn w:val="Standardnpsmoodstavce"/>
    <w:rsid w:val="0013344C"/>
  </w:style>
  <w:style w:type="character" w:customStyle="1" w:styleId="apple-converted-space">
    <w:name w:val="apple-converted-space"/>
    <w:basedOn w:val="Standardnpsmoodstavce"/>
    <w:rsid w:val="001334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df.cuni.cz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df.cuni.cz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vaclavloubek/Downloads/Hlavic&#780;kovy&#769;%20papi&#769;r%20C&#780;J%20BAREVNE&#769;.dotx" TargetMode="External"/></Relationships>
</file>

<file path=word/theme/theme1.xml><?xml version="1.0" encoding="utf-8"?>
<a:theme xmlns:a="http://schemas.openxmlformats.org/drawingml/2006/main" name="Motiv Office">
  <a:themeElements>
    <a:clrScheme name="PEDF CUNI">
      <a:dk1>
        <a:sysClr val="windowText" lastClr="000000"/>
      </a:dk1>
      <a:lt1>
        <a:sysClr val="window" lastClr="FFFFFF"/>
      </a:lt1>
      <a:dk2>
        <a:srgbClr val="808080"/>
      </a:dk2>
      <a:lt2>
        <a:srgbClr val="EAEAEA"/>
      </a:lt2>
      <a:accent1>
        <a:srgbClr val="D32E3F"/>
      </a:accent1>
      <a:accent2>
        <a:srgbClr val="EC662C"/>
      </a:accent2>
      <a:accent3>
        <a:srgbClr val="47BCCA"/>
      </a:accent3>
      <a:accent4>
        <a:srgbClr val="F6B2B6"/>
      </a:accent4>
      <a:accent5>
        <a:srgbClr val="A1662C"/>
      </a:accent5>
      <a:accent6>
        <a:srgbClr val="A7D5C2"/>
      </a:accent6>
      <a:hlink>
        <a:srgbClr val="D32E3F"/>
      </a:hlink>
      <a:folHlink>
        <a:srgbClr val="D32E3F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7F148D1A83444FB79491776BDF5376" ma:contentTypeVersion="15" ma:contentTypeDescription="Vytvoří nový dokument" ma:contentTypeScope="" ma:versionID="d8434471da681b512cf42caf7857d221">
  <xsd:schema xmlns:xsd="http://www.w3.org/2001/XMLSchema" xmlns:xs="http://www.w3.org/2001/XMLSchema" xmlns:p="http://schemas.microsoft.com/office/2006/metadata/properties" xmlns:ns2="800e3cf0-1921-49d0-a3cd-4e7c16957ce4" xmlns:ns3="62f12e01-a822-4ee5-a713-7d9b401e6b63" targetNamespace="http://schemas.microsoft.com/office/2006/metadata/properties" ma:root="true" ma:fieldsID="d3110cb612000017f2abab34bde9bbb7" ns2:_="" ns3:_="">
    <xsd:import namespace="800e3cf0-1921-49d0-a3cd-4e7c16957ce4"/>
    <xsd:import namespace="62f12e01-a822-4ee5-a713-7d9b401e6b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SearchProperties" minOccurs="0"/>
                <xsd:element ref="ns2:POZN_x00c1_MK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0e3cf0-1921-49d0-a3cd-4e7c16957c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OZN_x00c1_MKY" ma:index="22" nillable="true" ma:displayName="POZNÁMKY" ma:format="Dropdown" ma:internalName="POZN_x00c1_MKY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f12e01-a822-4ee5-a713-7d9b401e6b6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1d45bcd-87b6-40cc-a7bb-192ce85aa03f}" ma:internalName="TaxCatchAll" ma:showField="CatchAllData" ma:web="62f12e01-a822-4ee5-a713-7d9b401e6b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00e3cf0-1921-49d0-a3cd-4e7c16957ce4">
      <Terms xmlns="http://schemas.microsoft.com/office/infopath/2007/PartnerControls"/>
    </lcf76f155ced4ddcb4097134ff3c332f>
    <TaxCatchAll xmlns="62f12e01-a822-4ee5-a713-7d9b401e6b63" xsi:nil="true"/>
    <POZN_x00c1_MKY xmlns="800e3cf0-1921-49d0-a3cd-4e7c16957ce4" xsi:nil="true"/>
  </documentManagement>
</p:properties>
</file>

<file path=customXml/itemProps1.xml><?xml version="1.0" encoding="utf-8"?>
<ds:datastoreItem xmlns:ds="http://schemas.openxmlformats.org/officeDocument/2006/customXml" ds:itemID="{10007AE0-FCE2-4E49-BFFA-0A0AE2B91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A5439C1-E3DD-4765-97B0-DC23293163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0e3cf0-1921-49d0-a3cd-4e7c16957ce4"/>
    <ds:schemaRef ds:uri="62f12e01-a822-4ee5-a713-7d9b401e6b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3B10FD0-9FC6-4F57-ACC2-FB21521AFD69}">
  <ds:schemaRefs>
    <ds:schemaRef ds:uri="http://schemas.microsoft.com/office/2006/metadata/properties"/>
    <ds:schemaRef ds:uri="http://schemas.microsoft.com/office/infopath/2007/PartnerControls"/>
    <ds:schemaRef ds:uri="800e3cf0-1921-49d0-a3cd-4e7c16957ce4"/>
    <ds:schemaRef ds:uri="62f12e01-a822-4ee5-a713-7d9b401e6b6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Hlavičkový papír ČJ BAREVNÉ.dotx</Template>
  <TotalTime>15</TotalTime>
  <Pages>3</Pages>
  <Words>1202</Words>
  <Characters>7095</Characters>
  <Application>Microsoft Office Word</Application>
  <DocSecurity>0</DocSecurity>
  <Lines>59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Vaclav Loubek</dc:creator>
  <cp:keywords/>
  <dc:description/>
  <cp:lastModifiedBy>Václav Loubek</cp:lastModifiedBy>
  <cp:revision>13</cp:revision>
  <dcterms:created xsi:type="dcterms:W3CDTF">2026-02-10T09:02:00Z</dcterms:created>
  <dcterms:modified xsi:type="dcterms:W3CDTF">2026-02-10T12:35:00Z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0x0101005F7F148D1A83444FB79491776BDF5376</vt:lpwstr>
  </property>
</Properties>
</file>